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ayout w:type="fixed"/>
        <w:tblLook w:val="0000" w:firstRow="0" w:lastRow="0" w:firstColumn="0" w:lastColumn="0" w:noHBand="0" w:noVBand="0"/>
      </w:tblPr>
      <w:tblGrid>
        <w:gridCol w:w="1368"/>
        <w:gridCol w:w="4104"/>
        <w:gridCol w:w="4104"/>
      </w:tblGrid>
      <w:tr w:rsidR="00211F49" w:rsidRPr="00211F49" w:rsidTr="00211F49">
        <w:tblPrEx>
          <w:tblCellMar>
            <w:top w:w="0" w:type="dxa"/>
            <w:bottom w:w="0" w:type="dxa"/>
          </w:tblCellMar>
        </w:tblPrEx>
        <w:trPr>
          <w:trHeight w:val="4000"/>
        </w:trPr>
        <w:tc>
          <w:tcPr>
            <w:tcW w:w="1368" w:type="dxa"/>
          </w:tcPr>
          <w:p w:rsidR="00211F49" w:rsidRPr="00211F49" w:rsidRDefault="00211F49">
            <w:pPr>
              <w:rPr>
                <w:rFonts w:cs="Times New Roman"/>
                <w:szCs w:val="24"/>
              </w:rPr>
            </w:pPr>
            <w:bookmarkStart w:id="0" w:name="_GoBack" w:colFirst="2" w:colLast="2"/>
            <w:r w:rsidRPr="00211F49">
              <w:rPr>
                <w:rFonts w:cs="Times New Roman"/>
                <w:szCs w:val="24"/>
              </w:rPr>
              <w:t>Slide 1</w:t>
            </w:r>
          </w:p>
        </w:tc>
        <w:tc>
          <w:tcPr>
            <w:tcW w:w="4104" w:type="dxa"/>
          </w:tcPr>
          <w:p w:rsidR="00211F49" w:rsidRPr="00211F49" w:rsidRDefault="00211F49">
            <w:pPr>
              <w:rPr>
                <w:rFonts w:cs="Times New Roman"/>
                <w:szCs w:val="24"/>
              </w:rPr>
            </w:pPr>
            <w:r w:rsidRPr="00211F49">
              <w:rPr>
                <w:rFonts w:cs="Times New Roman"/>
                <w:szCs w:val="24"/>
              </w:rPr>
              <w:object w:dxaOrig="7207"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2pt;height:121.5pt" o:ole="" o:bordertopcolor="this" o:borderleftcolor="this" o:borderbottomcolor="this" o:borderrightcolor="this">
                  <v:imagedata r:id="rId5" o:title=""/>
                  <w10:bordertop type="single" width="4" shadow="t"/>
                  <w10:borderleft type="single" width="4" shadow="t"/>
                  <w10:borderbottom type="single" width="4" shadow="t"/>
                  <w10:borderright type="single" width="4" shadow="t"/>
                </v:shape>
                <o:OLEObject Type="Embed" ProgID="PowerPoint.Slide.12" ShapeID="_x0000_i1025" DrawAspect="Content" ObjectID="_1473686216" r:id="rId6"/>
              </w:object>
            </w:r>
          </w:p>
        </w:tc>
        <w:tc>
          <w:tcPr>
            <w:tcW w:w="4104" w:type="dxa"/>
          </w:tcPr>
          <w:p w:rsidR="00211F49" w:rsidRPr="00211F49" w:rsidRDefault="00211F49" w:rsidP="00211F49">
            <w:pPr>
              <w:autoSpaceDE w:val="0"/>
              <w:autoSpaceDN w:val="0"/>
              <w:adjustRightInd w:val="0"/>
              <w:spacing w:after="0" w:line="240" w:lineRule="auto"/>
              <w:rPr>
                <w:rFonts w:cs="Times New Roman"/>
                <w:color w:val="000000"/>
                <w:kern w:val="24"/>
                <w:szCs w:val="24"/>
              </w:rPr>
            </w:pPr>
            <w:r w:rsidRPr="00211F49">
              <w:rPr>
                <w:rFonts w:eastAsia="SimSun" w:cs="Times New Roman"/>
                <w:color w:val="000000"/>
                <w:kern w:val="24"/>
                <w:szCs w:val="24"/>
                <w:lang w:eastAsia="zh-CN"/>
              </w:rPr>
              <w:t xml:space="preserve">But it is only one of the sciences of man. There are many other social sciences such as sociology, psychology, political science, and economics. What distinguishes anthropology from the other social sciences is its </w:t>
            </w:r>
            <w:r w:rsidRPr="00211F49">
              <w:rPr>
                <w:rFonts w:eastAsia="SimSun" w:cs="Times New Roman"/>
                <w:b/>
                <w:bCs/>
                <w:color w:val="000000"/>
                <w:kern w:val="24"/>
                <w:szCs w:val="24"/>
                <w:lang w:eastAsia="zh-CN"/>
              </w:rPr>
              <w:t>holistic</w:t>
            </w:r>
            <w:r w:rsidRPr="00211F49">
              <w:rPr>
                <w:rFonts w:eastAsia="SimSun" w:cs="Times New Roman"/>
                <w:color w:val="000000"/>
                <w:kern w:val="24"/>
                <w:szCs w:val="24"/>
                <w:lang w:eastAsia="zh-CN"/>
              </w:rPr>
              <w:t xml:space="preserve"> approach. Anthropologists try to understand the interaction between a variety of systems and processes that influence human behavior. </w:t>
            </w:r>
          </w:p>
          <w:p w:rsidR="00211F49" w:rsidRPr="00211F49" w:rsidRDefault="00211F49" w:rsidP="00211F49">
            <w:pPr>
              <w:autoSpaceDE w:val="0"/>
              <w:autoSpaceDN w:val="0"/>
              <w:adjustRightInd w:val="0"/>
              <w:spacing w:after="0" w:line="240" w:lineRule="auto"/>
              <w:rPr>
                <w:rFonts w:cs="Times New Roman"/>
                <w:szCs w:val="24"/>
              </w:rPr>
            </w:pPr>
          </w:p>
          <w:p w:rsidR="00211F49" w:rsidRPr="00211F49" w:rsidRDefault="00211F49">
            <w:pPr>
              <w:rPr>
                <w:rFonts w:cs="Times New Roman"/>
                <w:szCs w:val="24"/>
              </w:rPr>
            </w:pPr>
          </w:p>
        </w:tc>
      </w:tr>
      <w:tr w:rsidR="00211F49" w:rsidRPr="00211F49" w:rsidTr="00211F49">
        <w:tblPrEx>
          <w:tblCellMar>
            <w:top w:w="0" w:type="dxa"/>
            <w:bottom w:w="0" w:type="dxa"/>
          </w:tblCellMar>
        </w:tblPrEx>
        <w:trPr>
          <w:trHeight w:val="4000"/>
        </w:trPr>
        <w:tc>
          <w:tcPr>
            <w:tcW w:w="1368" w:type="dxa"/>
          </w:tcPr>
          <w:p w:rsidR="00211F49" w:rsidRPr="00211F49" w:rsidRDefault="00211F49">
            <w:pPr>
              <w:rPr>
                <w:rFonts w:cs="Times New Roman"/>
                <w:szCs w:val="24"/>
              </w:rPr>
            </w:pPr>
            <w:r w:rsidRPr="00211F49">
              <w:rPr>
                <w:rFonts w:cs="Times New Roman"/>
                <w:szCs w:val="24"/>
              </w:rPr>
              <w:t>Slide 2</w:t>
            </w:r>
          </w:p>
        </w:tc>
        <w:tc>
          <w:tcPr>
            <w:tcW w:w="4104" w:type="dxa"/>
          </w:tcPr>
          <w:p w:rsidR="00211F49" w:rsidRPr="00211F49" w:rsidRDefault="00211F49">
            <w:pPr>
              <w:rPr>
                <w:rFonts w:cs="Times New Roman"/>
                <w:szCs w:val="24"/>
              </w:rPr>
            </w:pPr>
            <w:r w:rsidRPr="00211F49">
              <w:rPr>
                <w:rFonts w:cs="Times New Roman"/>
                <w:szCs w:val="24"/>
              </w:rPr>
              <w:object w:dxaOrig="7207" w:dyaOrig="5390">
                <v:shape id="_x0000_i1026" type="#_x0000_t75" style="width:162pt;height:121.5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1026" DrawAspect="Content" ObjectID="_1473686217" r:id="rId8"/>
              </w:object>
            </w:r>
          </w:p>
        </w:tc>
        <w:tc>
          <w:tcPr>
            <w:tcW w:w="4104" w:type="dxa"/>
          </w:tcPr>
          <w:p w:rsidR="00211F49" w:rsidRPr="00211F49" w:rsidRDefault="00211F49" w:rsidP="00211F49">
            <w:pPr>
              <w:autoSpaceDE w:val="0"/>
              <w:autoSpaceDN w:val="0"/>
              <w:adjustRightInd w:val="0"/>
              <w:spacing w:after="0" w:line="240" w:lineRule="auto"/>
              <w:rPr>
                <w:rFonts w:cs="Times New Roman"/>
                <w:color w:val="000000"/>
                <w:kern w:val="24"/>
                <w:szCs w:val="24"/>
              </w:rPr>
            </w:pPr>
            <w:r w:rsidRPr="00211F49">
              <w:rPr>
                <w:rFonts w:cs="Times New Roman"/>
                <w:color w:val="000000"/>
                <w:kern w:val="24"/>
                <w:szCs w:val="24"/>
              </w:rPr>
              <w:t xml:space="preserve">Of course, great thinkers in non-western traditions were conducting equally valid and interesting inquiries. But, the social sciences, as we study them today, were really products of the Age of Enlightenment. </w:t>
            </w:r>
          </w:p>
          <w:p w:rsidR="00211F49" w:rsidRPr="00211F49" w:rsidRDefault="00211F49" w:rsidP="00211F49">
            <w:pPr>
              <w:autoSpaceDE w:val="0"/>
              <w:autoSpaceDN w:val="0"/>
              <w:adjustRightInd w:val="0"/>
              <w:spacing w:after="0" w:line="240" w:lineRule="auto"/>
              <w:rPr>
                <w:rFonts w:cs="Times New Roman"/>
                <w:color w:val="000000"/>
                <w:kern w:val="24"/>
                <w:szCs w:val="24"/>
              </w:rPr>
            </w:pPr>
          </w:p>
          <w:p w:rsidR="00211F49" w:rsidRPr="00211F49" w:rsidRDefault="00211F49" w:rsidP="00211F49">
            <w:pPr>
              <w:autoSpaceDE w:val="0"/>
              <w:autoSpaceDN w:val="0"/>
              <w:adjustRightInd w:val="0"/>
              <w:spacing w:after="0" w:line="240" w:lineRule="auto"/>
              <w:rPr>
                <w:rFonts w:cs="Times New Roman"/>
                <w:szCs w:val="24"/>
              </w:rPr>
            </w:pPr>
          </w:p>
          <w:p w:rsidR="00211F49" w:rsidRPr="00211F49" w:rsidRDefault="00211F49">
            <w:pPr>
              <w:rPr>
                <w:rFonts w:cs="Times New Roman"/>
                <w:szCs w:val="24"/>
              </w:rPr>
            </w:pPr>
          </w:p>
        </w:tc>
      </w:tr>
      <w:tr w:rsidR="00211F49" w:rsidRPr="00211F49" w:rsidTr="00211F49">
        <w:tblPrEx>
          <w:tblCellMar>
            <w:top w:w="0" w:type="dxa"/>
            <w:bottom w:w="0" w:type="dxa"/>
          </w:tblCellMar>
        </w:tblPrEx>
        <w:trPr>
          <w:trHeight w:val="4000"/>
        </w:trPr>
        <w:tc>
          <w:tcPr>
            <w:tcW w:w="1368" w:type="dxa"/>
          </w:tcPr>
          <w:p w:rsidR="00211F49" w:rsidRPr="00211F49" w:rsidRDefault="00211F49">
            <w:pPr>
              <w:rPr>
                <w:rFonts w:cs="Times New Roman"/>
                <w:szCs w:val="24"/>
              </w:rPr>
            </w:pPr>
            <w:r w:rsidRPr="00211F49">
              <w:rPr>
                <w:rFonts w:cs="Times New Roman"/>
                <w:szCs w:val="24"/>
              </w:rPr>
              <w:t>Slide 3</w:t>
            </w:r>
          </w:p>
        </w:tc>
        <w:tc>
          <w:tcPr>
            <w:tcW w:w="4104" w:type="dxa"/>
          </w:tcPr>
          <w:p w:rsidR="00211F49" w:rsidRPr="00211F49" w:rsidRDefault="00211F49">
            <w:pPr>
              <w:rPr>
                <w:rFonts w:cs="Times New Roman"/>
                <w:szCs w:val="24"/>
              </w:rPr>
            </w:pPr>
            <w:r w:rsidRPr="00211F49">
              <w:rPr>
                <w:rFonts w:cs="Times New Roman"/>
                <w:szCs w:val="24"/>
              </w:rPr>
              <w:object w:dxaOrig="7207" w:dyaOrig="5390">
                <v:shape id="_x0000_i1027" type="#_x0000_t75" style="width:162pt;height:121.5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27" DrawAspect="Content" ObjectID="_1473686218" r:id="rId10"/>
              </w:object>
            </w:r>
          </w:p>
        </w:tc>
        <w:tc>
          <w:tcPr>
            <w:tcW w:w="4104" w:type="dxa"/>
          </w:tcPr>
          <w:p w:rsidR="00211F49" w:rsidRPr="00211F49" w:rsidRDefault="00211F49" w:rsidP="00211F49">
            <w:pPr>
              <w:autoSpaceDE w:val="0"/>
              <w:autoSpaceDN w:val="0"/>
              <w:adjustRightInd w:val="0"/>
              <w:spacing w:after="0" w:line="240" w:lineRule="auto"/>
              <w:rPr>
                <w:rFonts w:eastAsia="SimSun" w:cs="Times New Roman"/>
                <w:color w:val="000000"/>
                <w:kern w:val="24"/>
                <w:szCs w:val="24"/>
                <w:lang w:eastAsia="zh-CN"/>
              </w:rPr>
            </w:pPr>
            <w:r w:rsidRPr="00211F49">
              <w:rPr>
                <w:rFonts w:eastAsia="SimSun" w:cs="Times New Roman"/>
                <w:color w:val="000000"/>
                <w:kern w:val="24"/>
                <w:szCs w:val="24"/>
                <w:lang w:eastAsia="zh-CN"/>
              </w:rPr>
              <w:t xml:space="preserve">During the Dark Ages of Medieval Europe, few dared suggest alternatives to the beliefs which supported social institutions sanctioned by Church and State. </w:t>
            </w:r>
          </w:p>
          <w:p w:rsidR="00211F49" w:rsidRPr="00211F49" w:rsidRDefault="00211F49" w:rsidP="00211F49">
            <w:pPr>
              <w:autoSpaceDE w:val="0"/>
              <w:autoSpaceDN w:val="0"/>
              <w:adjustRightInd w:val="0"/>
              <w:spacing w:after="0" w:line="240" w:lineRule="auto"/>
              <w:rPr>
                <w:rFonts w:cs="Times New Roman"/>
                <w:color w:val="000000"/>
                <w:kern w:val="24"/>
                <w:szCs w:val="24"/>
              </w:rPr>
            </w:pPr>
            <w:r w:rsidRPr="00211F49">
              <w:rPr>
                <w:rFonts w:eastAsia="SimSun" w:cs="Times New Roman"/>
                <w:color w:val="000000"/>
                <w:kern w:val="24"/>
                <w:szCs w:val="24"/>
                <w:lang w:eastAsia="zh-CN"/>
              </w:rPr>
              <w:t xml:space="preserve">Here </w:t>
            </w:r>
            <w:proofErr w:type="spellStart"/>
            <w:r w:rsidRPr="00211F49">
              <w:rPr>
                <w:rFonts w:eastAsia="SimSun" w:cs="Times New Roman"/>
                <w:color w:val="000000"/>
                <w:kern w:val="24"/>
                <w:szCs w:val="24"/>
                <w:lang w:eastAsia="zh-CN"/>
              </w:rPr>
              <w:t>SaintThomas</w:t>
            </w:r>
            <w:proofErr w:type="spellEnd"/>
            <w:r w:rsidRPr="00211F49">
              <w:rPr>
                <w:rFonts w:eastAsia="SimSun" w:cs="Times New Roman"/>
                <w:color w:val="000000"/>
                <w:kern w:val="24"/>
                <w:szCs w:val="24"/>
                <w:lang w:eastAsia="zh-CN"/>
              </w:rPr>
              <w:t xml:space="preserve"> </w:t>
            </w:r>
            <w:r w:rsidRPr="00211F49">
              <w:rPr>
                <w:rFonts w:cs="Times New Roman"/>
                <w:color w:val="000000"/>
                <w:kern w:val="24"/>
                <w:szCs w:val="24"/>
              </w:rPr>
              <w:t>Aquinas is surrounded by four female figures representing the orthodox study of Philosophy, Astronomy, Theology, and Latin Grammar. You can see what happened to heretics.</w:t>
            </w:r>
          </w:p>
          <w:p w:rsidR="00211F49" w:rsidRPr="00211F49" w:rsidRDefault="00211F49" w:rsidP="00211F49">
            <w:pPr>
              <w:autoSpaceDE w:val="0"/>
              <w:autoSpaceDN w:val="0"/>
              <w:adjustRightInd w:val="0"/>
              <w:spacing w:after="0" w:line="240" w:lineRule="auto"/>
              <w:rPr>
                <w:rFonts w:cs="Times New Roman"/>
                <w:szCs w:val="24"/>
              </w:rPr>
            </w:pPr>
          </w:p>
          <w:p w:rsidR="00211F49" w:rsidRPr="00211F49" w:rsidRDefault="00211F49">
            <w:pPr>
              <w:rPr>
                <w:rFonts w:cs="Times New Roman"/>
                <w:szCs w:val="24"/>
              </w:rPr>
            </w:pPr>
          </w:p>
        </w:tc>
      </w:tr>
      <w:tr w:rsidR="00211F49" w:rsidRPr="00211F49" w:rsidTr="00211F49">
        <w:tblPrEx>
          <w:tblCellMar>
            <w:top w:w="0" w:type="dxa"/>
            <w:bottom w:w="0" w:type="dxa"/>
          </w:tblCellMar>
        </w:tblPrEx>
        <w:trPr>
          <w:trHeight w:val="4000"/>
        </w:trPr>
        <w:tc>
          <w:tcPr>
            <w:tcW w:w="1368" w:type="dxa"/>
          </w:tcPr>
          <w:p w:rsidR="00211F49" w:rsidRPr="00211F49" w:rsidRDefault="00211F49">
            <w:pPr>
              <w:rPr>
                <w:rFonts w:cs="Times New Roman"/>
                <w:szCs w:val="24"/>
              </w:rPr>
            </w:pPr>
            <w:r w:rsidRPr="00211F49">
              <w:rPr>
                <w:rFonts w:cs="Times New Roman"/>
                <w:szCs w:val="24"/>
              </w:rPr>
              <w:lastRenderedPageBreak/>
              <w:t>Slide 4</w:t>
            </w:r>
          </w:p>
        </w:tc>
        <w:tc>
          <w:tcPr>
            <w:tcW w:w="4104" w:type="dxa"/>
          </w:tcPr>
          <w:p w:rsidR="00211F49" w:rsidRPr="00211F49" w:rsidRDefault="00211F49">
            <w:pPr>
              <w:rPr>
                <w:rFonts w:cs="Times New Roman"/>
                <w:szCs w:val="24"/>
              </w:rPr>
            </w:pPr>
            <w:r w:rsidRPr="00211F49">
              <w:rPr>
                <w:rFonts w:cs="Times New Roman"/>
                <w:szCs w:val="24"/>
              </w:rPr>
              <w:object w:dxaOrig="7207" w:dyaOrig="5390">
                <v:shape id="_x0000_i1028" type="#_x0000_t75" style="width:162pt;height:121.5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28" DrawAspect="Content" ObjectID="_1473686219" r:id="rId12"/>
              </w:object>
            </w:r>
          </w:p>
        </w:tc>
        <w:tc>
          <w:tcPr>
            <w:tcW w:w="4104" w:type="dxa"/>
          </w:tcPr>
          <w:p w:rsidR="00211F49" w:rsidRPr="00211F49" w:rsidRDefault="00211F49" w:rsidP="00211F49">
            <w:pPr>
              <w:autoSpaceDE w:val="0"/>
              <w:autoSpaceDN w:val="0"/>
              <w:adjustRightInd w:val="0"/>
              <w:spacing w:after="0" w:line="240" w:lineRule="auto"/>
              <w:rPr>
                <w:rFonts w:cs="Times New Roman"/>
                <w:color w:val="000000"/>
                <w:kern w:val="24"/>
                <w:szCs w:val="24"/>
              </w:rPr>
            </w:pPr>
            <w:r w:rsidRPr="00211F49">
              <w:rPr>
                <w:rFonts w:eastAsia="SimSun" w:cs="Times New Roman"/>
                <w:color w:val="000000"/>
                <w:kern w:val="24"/>
                <w:szCs w:val="24"/>
                <w:lang w:eastAsia="zh-CN"/>
              </w:rPr>
              <w:t xml:space="preserve">Not all of the ideas scholars came up with during this era were good or progressive. </w:t>
            </w:r>
            <w:proofErr w:type="spellStart"/>
            <w:r w:rsidRPr="00211F49">
              <w:rPr>
                <w:rFonts w:eastAsia="SimSun" w:cs="Times New Roman"/>
                <w:color w:val="000000"/>
                <w:kern w:val="24"/>
                <w:szCs w:val="24"/>
                <w:lang w:eastAsia="zh-CN"/>
              </w:rPr>
              <w:t>Physiognomists</w:t>
            </w:r>
            <w:proofErr w:type="spellEnd"/>
            <w:r w:rsidRPr="00211F49">
              <w:rPr>
                <w:rFonts w:eastAsia="SimSun" w:cs="Times New Roman"/>
                <w:color w:val="000000"/>
                <w:kern w:val="24"/>
                <w:szCs w:val="24"/>
                <w:lang w:eastAsia="zh-CN"/>
              </w:rPr>
              <w:t xml:space="preserve"> like John </w:t>
            </w:r>
            <w:proofErr w:type="spellStart"/>
            <w:r w:rsidRPr="00211F49">
              <w:rPr>
                <w:rFonts w:eastAsia="SimSun" w:cs="Times New Roman"/>
                <w:color w:val="000000"/>
                <w:kern w:val="24"/>
                <w:szCs w:val="24"/>
                <w:lang w:eastAsia="zh-CN"/>
              </w:rPr>
              <w:t>Lavater</w:t>
            </w:r>
            <w:proofErr w:type="spellEnd"/>
            <w:r w:rsidRPr="00211F49">
              <w:rPr>
                <w:rFonts w:eastAsia="SimSun" w:cs="Times New Roman"/>
                <w:color w:val="000000"/>
                <w:kern w:val="24"/>
                <w:szCs w:val="24"/>
                <w:lang w:eastAsia="zh-CN"/>
              </w:rPr>
              <w:t xml:space="preserve"> believed that personality could be determined by facial characteristics. Not only were his ideas a dead-end scientifically, but they were used to justify racism.</w:t>
            </w:r>
          </w:p>
          <w:p w:rsidR="00211F49" w:rsidRPr="00211F49" w:rsidRDefault="00211F49" w:rsidP="00211F49">
            <w:pPr>
              <w:autoSpaceDE w:val="0"/>
              <w:autoSpaceDN w:val="0"/>
              <w:adjustRightInd w:val="0"/>
              <w:spacing w:after="0" w:line="240" w:lineRule="auto"/>
              <w:rPr>
                <w:rFonts w:cs="Times New Roman"/>
                <w:szCs w:val="24"/>
              </w:rPr>
            </w:pPr>
          </w:p>
          <w:p w:rsidR="00211F49" w:rsidRPr="00211F49" w:rsidRDefault="00211F49">
            <w:pPr>
              <w:rPr>
                <w:rFonts w:cs="Times New Roman"/>
                <w:szCs w:val="24"/>
              </w:rPr>
            </w:pPr>
          </w:p>
        </w:tc>
      </w:tr>
      <w:tr w:rsidR="00211F49" w:rsidRPr="00211F49" w:rsidTr="00211F49">
        <w:tblPrEx>
          <w:tblCellMar>
            <w:top w:w="0" w:type="dxa"/>
            <w:bottom w:w="0" w:type="dxa"/>
          </w:tblCellMar>
        </w:tblPrEx>
        <w:trPr>
          <w:trHeight w:val="4000"/>
        </w:trPr>
        <w:tc>
          <w:tcPr>
            <w:tcW w:w="1368" w:type="dxa"/>
          </w:tcPr>
          <w:p w:rsidR="00211F49" w:rsidRPr="00211F49" w:rsidRDefault="00211F49">
            <w:pPr>
              <w:rPr>
                <w:rFonts w:cs="Times New Roman"/>
                <w:szCs w:val="24"/>
              </w:rPr>
            </w:pPr>
            <w:r w:rsidRPr="00211F49">
              <w:rPr>
                <w:rFonts w:cs="Times New Roman"/>
                <w:szCs w:val="24"/>
              </w:rPr>
              <w:t>Slide 5</w:t>
            </w:r>
          </w:p>
        </w:tc>
        <w:tc>
          <w:tcPr>
            <w:tcW w:w="4104" w:type="dxa"/>
          </w:tcPr>
          <w:p w:rsidR="00211F49" w:rsidRPr="00211F49" w:rsidRDefault="00211F49">
            <w:pPr>
              <w:rPr>
                <w:rFonts w:cs="Times New Roman"/>
                <w:szCs w:val="24"/>
              </w:rPr>
            </w:pPr>
            <w:r w:rsidRPr="00211F49">
              <w:rPr>
                <w:rFonts w:cs="Times New Roman"/>
                <w:szCs w:val="24"/>
              </w:rPr>
              <w:object w:dxaOrig="7207" w:dyaOrig="5390">
                <v:shape id="_x0000_i1029" type="#_x0000_t75" style="width:162pt;height:121.5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29" DrawAspect="Content" ObjectID="_1473686220" r:id="rId14"/>
              </w:object>
            </w:r>
          </w:p>
        </w:tc>
        <w:tc>
          <w:tcPr>
            <w:tcW w:w="4104" w:type="dxa"/>
          </w:tcPr>
          <w:p w:rsidR="00211F49" w:rsidRPr="00211F49" w:rsidRDefault="00211F49" w:rsidP="00211F49">
            <w:pPr>
              <w:autoSpaceDE w:val="0"/>
              <w:autoSpaceDN w:val="0"/>
              <w:adjustRightInd w:val="0"/>
              <w:spacing w:after="0" w:line="240" w:lineRule="auto"/>
              <w:rPr>
                <w:rFonts w:cs="Times New Roman"/>
                <w:color w:val="000000"/>
                <w:kern w:val="24"/>
                <w:szCs w:val="24"/>
              </w:rPr>
            </w:pPr>
            <w:r w:rsidRPr="00211F49">
              <w:rPr>
                <w:rFonts w:eastAsia="SimSun" w:cs="Times New Roman"/>
                <w:color w:val="000000"/>
                <w:kern w:val="24"/>
                <w:szCs w:val="24"/>
                <w:lang w:eastAsia="zh-CN"/>
              </w:rPr>
              <w:t xml:space="preserve">This new freedom was coupled with a growing awareness of the huge variety of human experience.  This was the result of dramatic improvements in communications and transportation. </w:t>
            </w:r>
          </w:p>
          <w:p w:rsidR="00211F49" w:rsidRPr="00211F49" w:rsidRDefault="00211F49" w:rsidP="00211F49">
            <w:pPr>
              <w:autoSpaceDE w:val="0"/>
              <w:autoSpaceDN w:val="0"/>
              <w:adjustRightInd w:val="0"/>
              <w:spacing w:after="0" w:line="240" w:lineRule="auto"/>
              <w:rPr>
                <w:rFonts w:cs="Times New Roman"/>
                <w:szCs w:val="24"/>
              </w:rPr>
            </w:pPr>
          </w:p>
          <w:p w:rsidR="00211F49" w:rsidRPr="00211F49" w:rsidRDefault="00211F49">
            <w:pPr>
              <w:rPr>
                <w:rFonts w:cs="Times New Roman"/>
                <w:szCs w:val="24"/>
              </w:rPr>
            </w:pPr>
          </w:p>
        </w:tc>
      </w:tr>
      <w:tr w:rsidR="00211F49" w:rsidRPr="00211F49" w:rsidTr="00211F49">
        <w:tblPrEx>
          <w:tblCellMar>
            <w:top w:w="0" w:type="dxa"/>
            <w:bottom w:w="0" w:type="dxa"/>
          </w:tblCellMar>
        </w:tblPrEx>
        <w:trPr>
          <w:trHeight w:val="4000"/>
        </w:trPr>
        <w:tc>
          <w:tcPr>
            <w:tcW w:w="1368" w:type="dxa"/>
          </w:tcPr>
          <w:p w:rsidR="00211F49" w:rsidRPr="00211F49" w:rsidRDefault="00211F49">
            <w:pPr>
              <w:rPr>
                <w:rFonts w:cs="Times New Roman"/>
                <w:szCs w:val="24"/>
              </w:rPr>
            </w:pPr>
            <w:r w:rsidRPr="00211F49">
              <w:rPr>
                <w:rFonts w:cs="Times New Roman"/>
                <w:szCs w:val="24"/>
              </w:rPr>
              <w:t>Slide 6</w:t>
            </w:r>
          </w:p>
        </w:tc>
        <w:tc>
          <w:tcPr>
            <w:tcW w:w="4104" w:type="dxa"/>
          </w:tcPr>
          <w:p w:rsidR="00211F49" w:rsidRPr="00211F49" w:rsidRDefault="00211F49">
            <w:pPr>
              <w:rPr>
                <w:rFonts w:cs="Times New Roman"/>
                <w:szCs w:val="24"/>
              </w:rPr>
            </w:pPr>
            <w:r w:rsidRPr="00211F49">
              <w:rPr>
                <w:rFonts w:cs="Times New Roman"/>
                <w:szCs w:val="24"/>
              </w:rPr>
              <w:object w:dxaOrig="7207" w:dyaOrig="5390">
                <v:shape id="_x0000_i1030" type="#_x0000_t75" style="width:162pt;height:121.5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30" DrawAspect="Content" ObjectID="_1473686221" r:id="rId16"/>
              </w:object>
            </w:r>
          </w:p>
        </w:tc>
        <w:tc>
          <w:tcPr>
            <w:tcW w:w="4104" w:type="dxa"/>
          </w:tcPr>
          <w:p w:rsidR="00211F49" w:rsidRPr="00211F49" w:rsidRDefault="00211F49" w:rsidP="00211F49">
            <w:pPr>
              <w:autoSpaceDE w:val="0"/>
              <w:autoSpaceDN w:val="0"/>
              <w:adjustRightInd w:val="0"/>
              <w:spacing w:after="0" w:line="240" w:lineRule="auto"/>
              <w:rPr>
                <w:rFonts w:cs="Times New Roman"/>
                <w:color w:val="000000"/>
                <w:kern w:val="24"/>
                <w:szCs w:val="24"/>
              </w:rPr>
            </w:pPr>
            <w:r w:rsidRPr="00211F49">
              <w:rPr>
                <w:rFonts w:eastAsia="SimSun" w:cs="Times New Roman"/>
                <w:color w:val="000000"/>
                <w:kern w:val="24"/>
                <w:szCs w:val="24"/>
                <w:lang w:eastAsia="zh-CN"/>
              </w:rPr>
              <w:t xml:space="preserve">The expansionist ambitions of European states, which were directed toward the acquisition of colonies, also brought western thinkers into more frequent contact with people whose mere existence challenged their assumptions about the world and man’s place in it. </w:t>
            </w:r>
          </w:p>
          <w:p w:rsidR="00211F49" w:rsidRPr="00211F49" w:rsidRDefault="00211F49" w:rsidP="00211F49">
            <w:pPr>
              <w:autoSpaceDE w:val="0"/>
              <w:autoSpaceDN w:val="0"/>
              <w:adjustRightInd w:val="0"/>
              <w:spacing w:after="0" w:line="240" w:lineRule="auto"/>
              <w:rPr>
                <w:rFonts w:cs="Times New Roman"/>
                <w:color w:val="000000"/>
                <w:kern w:val="24"/>
                <w:szCs w:val="24"/>
              </w:rPr>
            </w:pPr>
          </w:p>
          <w:p w:rsidR="00211F49" w:rsidRPr="00211F49" w:rsidRDefault="00211F49" w:rsidP="00211F49">
            <w:pPr>
              <w:autoSpaceDE w:val="0"/>
              <w:autoSpaceDN w:val="0"/>
              <w:adjustRightInd w:val="0"/>
              <w:spacing w:after="0" w:line="240" w:lineRule="auto"/>
              <w:rPr>
                <w:rFonts w:cs="Times New Roman"/>
                <w:color w:val="000000"/>
                <w:kern w:val="24"/>
                <w:szCs w:val="24"/>
              </w:rPr>
            </w:pPr>
          </w:p>
          <w:p w:rsidR="00211F49" w:rsidRPr="00211F49" w:rsidRDefault="00211F49" w:rsidP="00211F49">
            <w:pPr>
              <w:autoSpaceDE w:val="0"/>
              <w:autoSpaceDN w:val="0"/>
              <w:adjustRightInd w:val="0"/>
              <w:spacing w:after="0" w:line="240" w:lineRule="auto"/>
              <w:rPr>
                <w:rFonts w:cs="Times New Roman"/>
                <w:szCs w:val="24"/>
              </w:rPr>
            </w:pPr>
          </w:p>
          <w:p w:rsidR="00211F49" w:rsidRPr="00211F49" w:rsidRDefault="00211F49">
            <w:pPr>
              <w:rPr>
                <w:rFonts w:cs="Times New Roman"/>
                <w:szCs w:val="24"/>
              </w:rPr>
            </w:pPr>
          </w:p>
        </w:tc>
      </w:tr>
      <w:tr w:rsidR="00211F49" w:rsidRPr="00211F49" w:rsidTr="00211F49">
        <w:tblPrEx>
          <w:tblCellMar>
            <w:top w:w="0" w:type="dxa"/>
            <w:bottom w:w="0" w:type="dxa"/>
          </w:tblCellMar>
        </w:tblPrEx>
        <w:trPr>
          <w:trHeight w:val="4000"/>
        </w:trPr>
        <w:tc>
          <w:tcPr>
            <w:tcW w:w="1368" w:type="dxa"/>
          </w:tcPr>
          <w:p w:rsidR="00211F49" w:rsidRPr="00211F49" w:rsidRDefault="00211F49">
            <w:pPr>
              <w:rPr>
                <w:rFonts w:cs="Times New Roman"/>
                <w:szCs w:val="24"/>
              </w:rPr>
            </w:pPr>
            <w:r w:rsidRPr="00211F49">
              <w:rPr>
                <w:rFonts w:cs="Times New Roman"/>
                <w:szCs w:val="24"/>
              </w:rPr>
              <w:lastRenderedPageBreak/>
              <w:t>Slide 7</w:t>
            </w:r>
          </w:p>
        </w:tc>
        <w:tc>
          <w:tcPr>
            <w:tcW w:w="4104" w:type="dxa"/>
          </w:tcPr>
          <w:p w:rsidR="00211F49" w:rsidRPr="00211F49" w:rsidRDefault="00211F49">
            <w:pPr>
              <w:rPr>
                <w:rFonts w:cs="Times New Roman"/>
                <w:szCs w:val="24"/>
              </w:rPr>
            </w:pPr>
            <w:r w:rsidRPr="00211F49">
              <w:rPr>
                <w:rFonts w:cs="Times New Roman"/>
                <w:szCs w:val="24"/>
              </w:rPr>
              <w:object w:dxaOrig="7207" w:dyaOrig="5390">
                <v:shape id="_x0000_i1031" type="#_x0000_t75" style="width:162pt;height:121.5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31" DrawAspect="Content" ObjectID="_1473686222" r:id="rId18"/>
              </w:object>
            </w:r>
          </w:p>
        </w:tc>
        <w:tc>
          <w:tcPr>
            <w:tcW w:w="4104" w:type="dxa"/>
          </w:tcPr>
          <w:p w:rsidR="00211F49" w:rsidRPr="00211F49" w:rsidRDefault="00211F49" w:rsidP="00211F49">
            <w:pPr>
              <w:autoSpaceDE w:val="0"/>
              <w:autoSpaceDN w:val="0"/>
              <w:adjustRightInd w:val="0"/>
              <w:spacing w:after="0" w:line="240" w:lineRule="auto"/>
              <w:rPr>
                <w:rFonts w:cs="Times New Roman"/>
                <w:color w:val="000000"/>
                <w:kern w:val="24"/>
                <w:szCs w:val="24"/>
              </w:rPr>
            </w:pPr>
            <w:r w:rsidRPr="00211F49">
              <w:rPr>
                <w:rFonts w:cs="Times New Roman"/>
                <w:color w:val="000000"/>
                <w:kern w:val="24"/>
                <w:szCs w:val="24"/>
              </w:rPr>
              <w:t xml:space="preserve">Confronted by the realization that </w:t>
            </w:r>
            <w:proofErr w:type="gramStart"/>
            <w:r w:rsidRPr="00211F49">
              <w:rPr>
                <w:rFonts w:cs="Times New Roman"/>
                <w:color w:val="000000"/>
                <w:kern w:val="24"/>
                <w:szCs w:val="24"/>
              </w:rPr>
              <w:t>prevailing  Judeo</w:t>
            </w:r>
            <w:proofErr w:type="gramEnd"/>
            <w:r w:rsidRPr="00211F49">
              <w:rPr>
                <w:rFonts w:cs="Times New Roman"/>
                <w:color w:val="000000"/>
                <w:kern w:val="24"/>
                <w:szCs w:val="24"/>
              </w:rPr>
              <w:t xml:space="preserve">-Christian philosophy might be insufficient to explain the diversity in human behavior,  European philosophers began to develop concepts of socio-political structures  which would eventually result in the idea of a linear trend in the development of civilization. These thinkers were particularly </w:t>
            </w:r>
            <w:proofErr w:type="gramStart"/>
            <w:r w:rsidRPr="00211F49">
              <w:rPr>
                <w:rFonts w:cs="Times New Roman"/>
                <w:color w:val="000000"/>
                <w:kern w:val="24"/>
                <w:szCs w:val="24"/>
              </w:rPr>
              <w:t>interested  in</w:t>
            </w:r>
            <w:proofErr w:type="gramEnd"/>
            <w:r w:rsidRPr="00211F49">
              <w:rPr>
                <w:rFonts w:cs="Times New Roman"/>
                <w:color w:val="000000"/>
                <w:kern w:val="24"/>
                <w:szCs w:val="24"/>
              </w:rPr>
              <w:t xml:space="preserve"> the question of what is ‘natural” to human beings and what could be imposed by society.</w:t>
            </w:r>
          </w:p>
          <w:p w:rsidR="00211F49" w:rsidRPr="00211F49" w:rsidRDefault="00211F49" w:rsidP="00211F49">
            <w:pPr>
              <w:autoSpaceDE w:val="0"/>
              <w:autoSpaceDN w:val="0"/>
              <w:adjustRightInd w:val="0"/>
              <w:spacing w:after="0" w:line="240" w:lineRule="auto"/>
              <w:rPr>
                <w:rFonts w:cs="Times New Roman"/>
                <w:szCs w:val="24"/>
              </w:rPr>
            </w:pPr>
          </w:p>
          <w:p w:rsidR="00211F49" w:rsidRPr="00211F49" w:rsidRDefault="00211F49">
            <w:pPr>
              <w:rPr>
                <w:rFonts w:cs="Times New Roman"/>
                <w:szCs w:val="24"/>
              </w:rPr>
            </w:pPr>
          </w:p>
        </w:tc>
      </w:tr>
      <w:tr w:rsidR="00211F49" w:rsidRPr="00211F49" w:rsidTr="00211F49">
        <w:tblPrEx>
          <w:tblCellMar>
            <w:top w:w="0" w:type="dxa"/>
            <w:bottom w:w="0" w:type="dxa"/>
          </w:tblCellMar>
        </w:tblPrEx>
        <w:trPr>
          <w:trHeight w:val="4000"/>
        </w:trPr>
        <w:tc>
          <w:tcPr>
            <w:tcW w:w="1368" w:type="dxa"/>
          </w:tcPr>
          <w:p w:rsidR="00211F49" w:rsidRPr="00211F49" w:rsidRDefault="00211F49">
            <w:pPr>
              <w:rPr>
                <w:rFonts w:cs="Times New Roman"/>
                <w:szCs w:val="24"/>
              </w:rPr>
            </w:pPr>
            <w:r w:rsidRPr="00211F49">
              <w:rPr>
                <w:rFonts w:cs="Times New Roman"/>
                <w:szCs w:val="24"/>
              </w:rPr>
              <w:t>Slide 8</w:t>
            </w:r>
          </w:p>
        </w:tc>
        <w:tc>
          <w:tcPr>
            <w:tcW w:w="4104" w:type="dxa"/>
          </w:tcPr>
          <w:p w:rsidR="00211F49" w:rsidRPr="00211F49" w:rsidRDefault="00211F49">
            <w:pPr>
              <w:rPr>
                <w:rFonts w:cs="Times New Roman"/>
                <w:szCs w:val="24"/>
              </w:rPr>
            </w:pPr>
            <w:r w:rsidRPr="00211F49">
              <w:rPr>
                <w:rFonts w:cs="Times New Roman"/>
                <w:szCs w:val="24"/>
              </w:rPr>
              <w:object w:dxaOrig="7207" w:dyaOrig="5390">
                <v:shape id="_x0000_i1032" type="#_x0000_t75" style="width:162pt;height:121.5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32" DrawAspect="Content" ObjectID="_1473686223" r:id="rId20"/>
              </w:object>
            </w:r>
          </w:p>
        </w:tc>
        <w:tc>
          <w:tcPr>
            <w:tcW w:w="4104" w:type="dxa"/>
          </w:tcPr>
          <w:p w:rsidR="00211F49" w:rsidRPr="00211F49" w:rsidRDefault="00211F49" w:rsidP="00211F49">
            <w:pPr>
              <w:autoSpaceDE w:val="0"/>
              <w:autoSpaceDN w:val="0"/>
              <w:adjustRightInd w:val="0"/>
              <w:spacing w:after="0" w:line="240" w:lineRule="auto"/>
              <w:rPr>
                <w:rFonts w:cs="Times New Roman"/>
                <w:color w:val="000000"/>
                <w:kern w:val="24"/>
                <w:szCs w:val="24"/>
              </w:rPr>
            </w:pPr>
            <w:r w:rsidRPr="00211F49">
              <w:rPr>
                <w:rFonts w:cs="Times New Roman"/>
                <w:color w:val="000000"/>
                <w:kern w:val="24"/>
                <w:szCs w:val="24"/>
              </w:rPr>
              <w:t xml:space="preserve">One of the great philosophical debates of the period centered </w:t>
            </w:r>
            <w:proofErr w:type="gramStart"/>
            <w:r w:rsidRPr="00211F49">
              <w:rPr>
                <w:rFonts w:cs="Times New Roman"/>
                <w:color w:val="000000"/>
                <w:kern w:val="24"/>
                <w:szCs w:val="24"/>
              </w:rPr>
              <w:t>around</w:t>
            </w:r>
            <w:proofErr w:type="gramEnd"/>
            <w:r w:rsidRPr="00211F49">
              <w:rPr>
                <w:rFonts w:cs="Times New Roman"/>
                <w:color w:val="000000"/>
                <w:kern w:val="24"/>
                <w:szCs w:val="24"/>
              </w:rPr>
              <w:t xml:space="preserve"> the question of whether development in the arts and sciences had improved man’s moral character. The French philosopher Rousseau believed that people were good and innocent by nature and that civilization had a corrupting influence on mankind.</w:t>
            </w:r>
          </w:p>
          <w:p w:rsidR="00211F49" w:rsidRPr="00211F49" w:rsidRDefault="00211F49" w:rsidP="00211F49">
            <w:pPr>
              <w:autoSpaceDE w:val="0"/>
              <w:autoSpaceDN w:val="0"/>
              <w:adjustRightInd w:val="0"/>
              <w:spacing w:after="0" w:line="240" w:lineRule="auto"/>
              <w:rPr>
                <w:rFonts w:cs="Times New Roman"/>
                <w:szCs w:val="24"/>
              </w:rPr>
            </w:pPr>
          </w:p>
          <w:p w:rsidR="00211F49" w:rsidRPr="00211F49" w:rsidRDefault="00211F49">
            <w:pPr>
              <w:rPr>
                <w:rFonts w:cs="Times New Roman"/>
                <w:szCs w:val="24"/>
              </w:rPr>
            </w:pPr>
          </w:p>
        </w:tc>
      </w:tr>
      <w:tr w:rsidR="00211F49" w:rsidRPr="00211F49" w:rsidTr="00211F49">
        <w:tblPrEx>
          <w:tblCellMar>
            <w:top w:w="0" w:type="dxa"/>
            <w:bottom w:w="0" w:type="dxa"/>
          </w:tblCellMar>
        </w:tblPrEx>
        <w:trPr>
          <w:trHeight w:val="4000"/>
        </w:trPr>
        <w:tc>
          <w:tcPr>
            <w:tcW w:w="1368" w:type="dxa"/>
          </w:tcPr>
          <w:p w:rsidR="00211F49" w:rsidRPr="00211F49" w:rsidRDefault="00211F49">
            <w:pPr>
              <w:rPr>
                <w:rFonts w:cs="Times New Roman"/>
                <w:szCs w:val="24"/>
              </w:rPr>
            </w:pPr>
            <w:r w:rsidRPr="00211F49">
              <w:rPr>
                <w:rFonts w:cs="Times New Roman"/>
                <w:szCs w:val="24"/>
              </w:rPr>
              <w:t>Slide 9</w:t>
            </w:r>
          </w:p>
        </w:tc>
        <w:tc>
          <w:tcPr>
            <w:tcW w:w="4104" w:type="dxa"/>
          </w:tcPr>
          <w:p w:rsidR="00211F49" w:rsidRPr="00211F49" w:rsidRDefault="00211F49">
            <w:pPr>
              <w:rPr>
                <w:rFonts w:cs="Times New Roman"/>
                <w:szCs w:val="24"/>
              </w:rPr>
            </w:pPr>
            <w:r w:rsidRPr="00211F49">
              <w:rPr>
                <w:rFonts w:cs="Times New Roman"/>
                <w:szCs w:val="24"/>
              </w:rPr>
              <w:object w:dxaOrig="7207" w:dyaOrig="5390">
                <v:shape id="_x0000_i1033" type="#_x0000_t75" style="width:162pt;height:121.5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33" DrawAspect="Content" ObjectID="_1473686224" r:id="rId22"/>
              </w:object>
            </w:r>
          </w:p>
        </w:tc>
        <w:tc>
          <w:tcPr>
            <w:tcW w:w="4104" w:type="dxa"/>
          </w:tcPr>
          <w:p w:rsidR="00211F49" w:rsidRPr="00211F49" w:rsidRDefault="00211F49" w:rsidP="00211F49">
            <w:pPr>
              <w:autoSpaceDE w:val="0"/>
              <w:autoSpaceDN w:val="0"/>
              <w:adjustRightInd w:val="0"/>
              <w:spacing w:after="0" w:line="240" w:lineRule="auto"/>
              <w:rPr>
                <w:rFonts w:cs="Times New Roman"/>
                <w:color w:val="000000"/>
                <w:kern w:val="24"/>
                <w:szCs w:val="24"/>
              </w:rPr>
            </w:pPr>
            <w:r w:rsidRPr="00211F49">
              <w:rPr>
                <w:rFonts w:cs="Times New Roman"/>
                <w:color w:val="000000"/>
                <w:kern w:val="24"/>
                <w:szCs w:val="24"/>
              </w:rPr>
              <w:t xml:space="preserve">In 1800, a group of French medical men and naturalists founded a group called “The Society of the Observers of Man.” They were particularly interested promoting the study of human behavior among travelers, explorers, and colonial administrators.  </w:t>
            </w:r>
          </w:p>
          <w:p w:rsidR="00211F49" w:rsidRPr="00211F49" w:rsidRDefault="00211F49" w:rsidP="00211F49">
            <w:pPr>
              <w:autoSpaceDE w:val="0"/>
              <w:autoSpaceDN w:val="0"/>
              <w:adjustRightInd w:val="0"/>
              <w:spacing w:after="0" w:line="240" w:lineRule="auto"/>
              <w:rPr>
                <w:rFonts w:cs="Times New Roman"/>
                <w:szCs w:val="24"/>
              </w:rPr>
            </w:pPr>
          </w:p>
          <w:p w:rsidR="00211F49" w:rsidRPr="00211F49" w:rsidRDefault="00211F49">
            <w:pPr>
              <w:rPr>
                <w:rFonts w:cs="Times New Roman"/>
                <w:szCs w:val="24"/>
              </w:rPr>
            </w:pPr>
          </w:p>
        </w:tc>
      </w:tr>
      <w:tr w:rsidR="00211F49" w:rsidRPr="00211F49" w:rsidTr="00211F49">
        <w:tblPrEx>
          <w:tblCellMar>
            <w:top w:w="0" w:type="dxa"/>
            <w:bottom w:w="0" w:type="dxa"/>
          </w:tblCellMar>
        </w:tblPrEx>
        <w:trPr>
          <w:trHeight w:val="4000"/>
        </w:trPr>
        <w:tc>
          <w:tcPr>
            <w:tcW w:w="1368" w:type="dxa"/>
          </w:tcPr>
          <w:p w:rsidR="00211F49" w:rsidRPr="00211F49" w:rsidRDefault="00211F49">
            <w:pPr>
              <w:rPr>
                <w:rFonts w:cs="Times New Roman"/>
                <w:szCs w:val="24"/>
              </w:rPr>
            </w:pPr>
            <w:r w:rsidRPr="00211F49">
              <w:rPr>
                <w:rFonts w:cs="Times New Roman"/>
                <w:szCs w:val="24"/>
              </w:rPr>
              <w:lastRenderedPageBreak/>
              <w:t>Slide 10</w:t>
            </w:r>
          </w:p>
        </w:tc>
        <w:tc>
          <w:tcPr>
            <w:tcW w:w="4104" w:type="dxa"/>
          </w:tcPr>
          <w:p w:rsidR="00211F49" w:rsidRPr="00211F49" w:rsidRDefault="00211F49">
            <w:pPr>
              <w:rPr>
                <w:rFonts w:cs="Times New Roman"/>
                <w:szCs w:val="24"/>
              </w:rPr>
            </w:pPr>
            <w:r w:rsidRPr="00211F49">
              <w:rPr>
                <w:rFonts w:cs="Times New Roman"/>
                <w:szCs w:val="24"/>
              </w:rPr>
              <w:object w:dxaOrig="7207" w:dyaOrig="5390">
                <v:shape id="_x0000_i1034" type="#_x0000_t75" style="width:162pt;height:121.5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34" DrawAspect="Content" ObjectID="_1473686225" r:id="rId24"/>
              </w:object>
            </w:r>
          </w:p>
        </w:tc>
        <w:tc>
          <w:tcPr>
            <w:tcW w:w="4104" w:type="dxa"/>
          </w:tcPr>
          <w:p w:rsidR="00211F49" w:rsidRPr="00211F49" w:rsidRDefault="00211F49" w:rsidP="00211F49">
            <w:pPr>
              <w:autoSpaceDE w:val="0"/>
              <w:autoSpaceDN w:val="0"/>
              <w:adjustRightInd w:val="0"/>
              <w:spacing w:after="0" w:line="240" w:lineRule="auto"/>
              <w:rPr>
                <w:rFonts w:cs="Times New Roman"/>
                <w:color w:val="000000"/>
                <w:kern w:val="24"/>
                <w:szCs w:val="24"/>
              </w:rPr>
            </w:pPr>
            <w:r w:rsidRPr="00211F49">
              <w:rPr>
                <w:rFonts w:cs="Times New Roman"/>
                <w:color w:val="000000"/>
                <w:kern w:val="24"/>
                <w:szCs w:val="24"/>
              </w:rPr>
              <w:t xml:space="preserve">Ethnography is best defined as detailed reporting on the manners and customs of geographically dispersed human groups, In 1820, Sir Thomas Raffles, the British Governor of Java, wrote: “The </w:t>
            </w:r>
            <w:proofErr w:type="spellStart"/>
            <w:r w:rsidRPr="00211F49">
              <w:rPr>
                <w:rFonts w:cs="Times New Roman"/>
                <w:color w:val="000000"/>
                <w:kern w:val="24"/>
                <w:szCs w:val="24"/>
              </w:rPr>
              <w:t>Bataks</w:t>
            </w:r>
            <w:proofErr w:type="spellEnd"/>
            <w:r w:rsidRPr="00211F49">
              <w:rPr>
                <w:rFonts w:cs="Times New Roman"/>
                <w:color w:val="000000"/>
                <w:kern w:val="24"/>
                <w:szCs w:val="24"/>
              </w:rPr>
              <w:t xml:space="preserve"> are not a bad people, and I still think so, </w:t>
            </w:r>
            <w:proofErr w:type="spellStart"/>
            <w:r w:rsidRPr="00211F49">
              <w:rPr>
                <w:rFonts w:cs="Times New Roman"/>
                <w:color w:val="000000"/>
                <w:kern w:val="24"/>
                <w:szCs w:val="24"/>
              </w:rPr>
              <w:t>not withstanding</w:t>
            </w:r>
            <w:proofErr w:type="spellEnd"/>
            <w:r w:rsidRPr="00211F49">
              <w:rPr>
                <w:rFonts w:cs="Times New Roman"/>
                <w:color w:val="000000"/>
                <w:kern w:val="24"/>
                <w:szCs w:val="24"/>
              </w:rPr>
              <w:t xml:space="preserve"> they eat one another, and relish the flesh of a man better than that of a pig. You must merely consider that I am giving you an account of a novel state of society. The </w:t>
            </w:r>
            <w:proofErr w:type="spellStart"/>
            <w:r w:rsidRPr="00211F49">
              <w:rPr>
                <w:rFonts w:cs="Times New Roman"/>
                <w:color w:val="000000"/>
                <w:kern w:val="24"/>
                <w:szCs w:val="24"/>
              </w:rPr>
              <w:t>Bataks</w:t>
            </w:r>
            <w:proofErr w:type="spellEnd"/>
            <w:r w:rsidRPr="00211F49">
              <w:rPr>
                <w:rFonts w:cs="Times New Roman"/>
                <w:color w:val="000000"/>
                <w:kern w:val="24"/>
                <w:szCs w:val="24"/>
              </w:rPr>
              <w:t xml:space="preserve"> are not savages, for they write and read, and think full as much, and more than those who are brought up at our Lancastrian and National Schools.” His comments exemplify the conflict in his times between the ideal of the noble savage and preconceptions about “civilized” behavior.</w:t>
            </w:r>
          </w:p>
          <w:p w:rsidR="00211F49" w:rsidRPr="00211F49" w:rsidRDefault="00211F49" w:rsidP="00211F49">
            <w:pPr>
              <w:autoSpaceDE w:val="0"/>
              <w:autoSpaceDN w:val="0"/>
              <w:adjustRightInd w:val="0"/>
              <w:spacing w:after="0" w:line="240" w:lineRule="auto"/>
              <w:rPr>
                <w:rFonts w:cs="Times New Roman"/>
                <w:color w:val="000000"/>
                <w:kern w:val="24"/>
                <w:szCs w:val="24"/>
              </w:rPr>
            </w:pPr>
          </w:p>
          <w:p w:rsidR="00211F49" w:rsidRPr="00211F49" w:rsidRDefault="00211F49" w:rsidP="00211F49">
            <w:pPr>
              <w:autoSpaceDE w:val="0"/>
              <w:autoSpaceDN w:val="0"/>
              <w:adjustRightInd w:val="0"/>
              <w:spacing w:after="0" w:line="240" w:lineRule="auto"/>
              <w:rPr>
                <w:rFonts w:cs="Times New Roman"/>
                <w:szCs w:val="24"/>
              </w:rPr>
            </w:pPr>
          </w:p>
          <w:p w:rsidR="00211F49" w:rsidRPr="00211F49" w:rsidRDefault="00211F49">
            <w:pPr>
              <w:rPr>
                <w:rFonts w:cs="Times New Roman"/>
                <w:szCs w:val="24"/>
              </w:rPr>
            </w:pPr>
          </w:p>
        </w:tc>
      </w:tr>
      <w:tr w:rsidR="00211F49" w:rsidRPr="00211F49" w:rsidTr="00211F49">
        <w:tblPrEx>
          <w:tblCellMar>
            <w:top w:w="0" w:type="dxa"/>
            <w:bottom w:w="0" w:type="dxa"/>
          </w:tblCellMar>
        </w:tblPrEx>
        <w:trPr>
          <w:trHeight w:val="4000"/>
        </w:trPr>
        <w:tc>
          <w:tcPr>
            <w:tcW w:w="1368" w:type="dxa"/>
          </w:tcPr>
          <w:p w:rsidR="00211F49" w:rsidRPr="00211F49" w:rsidRDefault="00211F49">
            <w:pPr>
              <w:rPr>
                <w:rFonts w:cs="Times New Roman"/>
                <w:szCs w:val="24"/>
              </w:rPr>
            </w:pPr>
            <w:r w:rsidRPr="00211F49">
              <w:rPr>
                <w:rFonts w:cs="Times New Roman"/>
                <w:szCs w:val="24"/>
              </w:rPr>
              <w:t>Slide 11</w:t>
            </w:r>
          </w:p>
        </w:tc>
        <w:tc>
          <w:tcPr>
            <w:tcW w:w="4104" w:type="dxa"/>
          </w:tcPr>
          <w:p w:rsidR="00211F49" w:rsidRPr="00211F49" w:rsidRDefault="00211F49">
            <w:pPr>
              <w:rPr>
                <w:rFonts w:cs="Times New Roman"/>
                <w:szCs w:val="24"/>
              </w:rPr>
            </w:pPr>
            <w:r w:rsidRPr="00211F49">
              <w:rPr>
                <w:rFonts w:cs="Times New Roman"/>
                <w:szCs w:val="24"/>
              </w:rPr>
              <w:object w:dxaOrig="7207" w:dyaOrig="5390">
                <v:shape id="_x0000_i1035" type="#_x0000_t75" style="width:162pt;height:121.5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35" DrawAspect="Content" ObjectID="_1473686226" r:id="rId26"/>
              </w:object>
            </w:r>
          </w:p>
        </w:tc>
        <w:tc>
          <w:tcPr>
            <w:tcW w:w="4104" w:type="dxa"/>
          </w:tcPr>
          <w:p w:rsidR="00211F49" w:rsidRPr="00211F49" w:rsidRDefault="00211F49" w:rsidP="00211F49">
            <w:pPr>
              <w:autoSpaceDE w:val="0"/>
              <w:autoSpaceDN w:val="0"/>
              <w:adjustRightInd w:val="0"/>
              <w:spacing w:after="0" w:line="240" w:lineRule="auto"/>
              <w:rPr>
                <w:rFonts w:cs="Times New Roman"/>
                <w:color w:val="000000"/>
                <w:kern w:val="24"/>
                <w:szCs w:val="24"/>
              </w:rPr>
            </w:pPr>
            <w:r w:rsidRPr="00211F49">
              <w:rPr>
                <w:rFonts w:cs="Times New Roman"/>
                <w:color w:val="000000"/>
                <w:kern w:val="24"/>
                <w:szCs w:val="24"/>
              </w:rPr>
              <w:t>It was called the “Society for the Protection of Aborigines”. This group more concerned about political and social issues than scientific ones because the abolition of slavery was becoming a topic of great concern in England.  These developments were noted on the other side of the channel but, because of conservatism associated with the recent restoration of the French monarchy, it was not possible for the French to form such a blatantly liberal political association. Instead, in 1839 a group of French scientists established the “Ethnological Society of Paris”.</w:t>
            </w:r>
          </w:p>
          <w:p w:rsidR="00211F49" w:rsidRPr="00211F49" w:rsidRDefault="00211F49" w:rsidP="00211F49">
            <w:pPr>
              <w:autoSpaceDE w:val="0"/>
              <w:autoSpaceDN w:val="0"/>
              <w:adjustRightInd w:val="0"/>
              <w:spacing w:after="0" w:line="240" w:lineRule="auto"/>
              <w:rPr>
                <w:rFonts w:cs="Times New Roman"/>
                <w:szCs w:val="24"/>
              </w:rPr>
            </w:pPr>
          </w:p>
          <w:p w:rsidR="00211F49" w:rsidRPr="00211F49" w:rsidRDefault="00211F49">
            <w:pPr>
              <w:rPr>
                <w:rFonts w:cs="Times New Roman"/>
                <w:szCs w:val="24"/>
              </w:rPr>
            </w:pPr>
          </w:p>
        </w:tc>
      </w:tr>
      <w:tr w:rsidR="00211F49" w:rsidRPr="00211F49" w:rsidTr="00211F49">
        <w:tblPrEx>
          <w:tblCellMar>
            <w:top w:w="0" w:type="dxa"/>
            <w:bottom w:w="0" w:type="dxa"/>
          </w:tblCellMar>
        </w:tblPrEx>
        <w:trPr>
          <w:trHeight w:val="4000"/>
        </w:trPr>
        <w:tc>
          <w:tcPr>
            <w:tcW w:w="1368" w:type="dxa"/>
          </w:tcPr>
          <w:p w:rsidR="00211F49" w:rsidRPr="00211F49" w:rsidRDefault="00211F49">
            <w:pPr>
              <w:rPr>
                <w:rFonts w:cs="Times New Roman"/>
                <w:szCs w:val="24"/>
              </w:rPr>
            </w:pPr>
            <w:r w:rsidRPr="00211F49">
              <w:rPr>
                <w:rFonts w:cs="Times New Roman"/>
                <w:szCs w:val="24"/>
              </w:rPr>
              <w:lastRenderedPageBreak/>
              <w:t>Slide 12</w:t>
            </w:r>
          </w:p>
        </w:tc>
        <w:tc>
          <w:tcPr>
            <w:tcW w:w="4104" w:type="dxa"/>
          </w:tcPr>
          <w:p w:rsidR="00211F49" w:rsidRPr="00211F49" w:rsidRDefault="00211F49">
            <w:pPr>
              <w:rPr>
                <w:rFonts w:cs="Times New Roman"/>
                <w:szCs w:val="24"/>
              </w:rPr>
            </w:pPr>
            <w:r w:rsidRPr="00211F49">
              <w:rPr>
                <w:rFonts w:cs="Times New Roman"/>
                <w:szCs w:val="24"/>
              </w:rPr>
              <w:object w:dxaOrig="7207" w:dyaOrig="5390">
                <v:shape id="_x0000_i1036" type="#_x0000_t75" style="width:162pt;height:121.5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36" DrawAspect="Content" ObjectID="_1473686227" r:id="rId28"/>
              </w:object>
            </w:r>
          </w:p>
        </w:tc>
        <w:tc>
          <w:tcPr>
            <w:tcW w:w="4104" w:type="dxa"/>
          </w:tcPr>
          <w:p w:rsidR="00211F49" w:rsidRPr="00211F49" w:rsidRDefault="00211F49" w:rsidP="00211F49">
            <w:pPr>
              <w:autoSpaceDE w:val="0"/>
              <w:autoSpaceDN w:val="0"/>
              <w:adjustRightInd w:val="0"/>
              <w:spacing w:after="0" w:line="240" w:lineRule="auto"/>
              <w:rPr>
                <w:rFonts w:cs="Times New Roman"/>
                <w:color w:val="000000"/>
                <w:kern w:val="24"/>
                <w:szCs w:val="24"/>
              </w:rPr>
            </w:pPr>
            <w:r w:rsidRPr="00211F49">
              <w:rPr>
                <w:rFonts w:cs="Times New Roman"/>
                <w:color w:val="000000"/>
                <w:kern w:val="24"/>
                <w:szCs w:val="24"/>
              </w:rPr>
              <w:t>They wanted to know if there was a scientific basis for the contemporary belief that white people were intellectually superior to black people because this idea was used as a justification for slavery.</w:t>
            </w:r>
          </w:p>
          <w:p w:rsidR="00211F49" w:rsidRPr="00211F49" w:rsidRDefault="00211F49" w:rsidP="00211F49">
            <w:pPr>
              <w:autoSpaceDE w:val="0"/>
              <w:autoSpaceDN w:val="0"/>
              <w:adjustRightInd w:val="0"/>
              <w:spacing w:after="0" w:line="240" w:lineRule="auto"/>
              <w:rPr>
                <w:rFonts w:cs="Times New Roman"/>
                <w:szCs w:val="24"/>
              </w:rPr>
            </w:pPr>
          </w:p>
          <w:p w:rsidR="00211F49" w:rsidRPr="00211F49" w:rsidRDefault="00211F49">
            <w:pPr>
              <w:rPr>
                <w:rFonts w:cs="Times New Roman"/>
                <w:szCs w:val="24"/>
              </w:rPr>
            </w:pPr>
          </w:p>
        </w:tc>
      </w:tr>
      <w:tr w:rsidR="00211F49" w:rsidRPr="00211F49" w:rsidTr="00211F49">
        <w:tblPrEx>
          <w:tblCellMar>
            <w:top w:w="0" w:type="dxa"/>
            <w:bottom w:w="0" w:type="dxa"/>
          </w:tblCellMar>
        </w:tblPrEx>
        <w:trPr>
          <w:trHeight w:val="4000"/>
        </w:trPr>
        <w:tc>
          <w:tcPr>
            <w:tcW w:w="1368" w:type="dxa"/>
          </w:tcPr>
          <w:p w:rsidR="00211F49" w:rsidRPr="00211F49" w:rsidRDefault="00211F49">
            <w:pPr>
              <w:rPr>
                <w:rFonts w:cs="Times New Roman"/>
                <w:szCs w:val="24"/>
              </w:rPr>
            </w:pPr>
            <w:r w:rsidRPr="00211F49">
              <w:rPr>
                <w:rFonts w:cs="Times New Roman"/>
                <w:szCs w:val="24"/>
              </w:rPr>
              <w:t>Slide 13</w:t>
            </w:r>
          </w:p>
        </w:tc>
        <w:tc>
          <w:tcPr>
            <w:tcW w:w="4104" w:type="dxa"/>
          </w:tcPr>
          <w:p w:rsidR="00211F49" w:rsidRPr="00211F49" w:rsidRDefault="00211F49">
            <w:pPr>
              <w:rPr>
                <w:rFonts w:cs="Times New Roman"/>
                <w:szCs w:val="24"/>
              </w:rPr>
            </w:pPr>
            <w:r w:rsidRPr="00211F49">
              <w:rPr>
                <w:rFonts w:cs="Times New Roman"/>
                <w:szCs w:val="24"/>
              </w:rPr>
              <w:object w:dxaOrig="7207" w:dyaOrig="5390">
                <v:shape id="_x0000_i1037" type="#_x0000_t75" style="width:162pt;height:121.5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37" DrawAspect="Content" ObjectID="_1473686228" r:id="rId30"/>
              </w:object>
            </w:r>
          </w:p>
        </w:tc>
        <w:tc>
          <w:tcPr>
            <w:tcW w:w="4104" w:type="dxa"/>
          </w:tcPr>
          <w:p w:rsidR="00211F49" w:rsidRPr="00211F49" w:rsidRDefault="00211F49" w:rsidP="00211F49">
            <w:pPr>
              <w:autoSpaceDE w:val="0"/>
              <w:autoSpaceDN w:val="0"/>
              <w:adjustRightInd w:val="0"/>
              <w:spacing w:after="0" w:line="240" w:lineRule="auto"/>
              <w:rPr>
                <w:rFonts w:cs="Times New Roman"/>
                <w:color w:val="000000"/>
                <w:kern w:val="24"/>
                <w:szCs w:val="24"/>
              </w:rPr>
            </w:pPr>
            <w:r w:rsidRPr="00211F49">
              <w:rPr>
                <w:rFonts w:cs="Times New Roman"/>
                <w:color w:val="000000"/>
                <w:kern w:val="24"/>
                <w:szCs w:val="24"/>
              </w:rPr>
              <w:t xml:space="preserve">This plate from 1850 suggests a “scientific” evolutionary hierarchy based on skull type. </w:t>
            </w:r>
            <w:r w:rsidRPr="00211F49">
              <w:rPr>
                <w:rFonts w:cs="Times New Roman"/>
                <w:i/>
                <w:iCs/>
                <w:color w:val="000000"/>
                <w:kern w:val="24"/>
                <w:szCs w:val="24"/>
              </w:rPr>
              <w:t>(</w:t>
            </w:r>
            <w:r w:rsidRPr="00211F49">
              <w:rPr>
                <w:rFonts w:cs="Times New Roman"/>
                <w:color w:val="000000"/>
                <w:kern w:val="24"/>
                <w:szCs w:val="24"/>
              </w:rPr>
              <w:t xml:space="preserve">From </w:t>
            </w:r>
            <w:r w:rsidRPr="00211F49">
              <w:rPr>
                <w:rFonts w:cs="Times New Roman"/>
                <w:i/>
                <w:iCs/>
                <w:color w:val="000000"/>
                <w:kern w:val="24"/>
                <w:szCs w:val="24"/>
              </w:rPr>
              <w:t xml:space="preserve">White on Black </w:t>
            </w:r>
            <w:r w:rsidRPr="00211F49">
              <w:rPr>
                <w:rFonts w:cs="Times New Roman"/>
                <w:color w:val="000000"/>
                <w:kern w:val="24"/>
                <w:szCs w:val="24"/>
              </w:rPr>
              <w:t xml:space="preserve">by Jan </w:t>
            </w:r>
            <w:proofErr w:type="spellStart"/>
            <w:r w:rsidRPr="00211F49">
              <w:rPr>
                <w:rFonts w:cs="Times New Roman"/>
                <w:color w:val="000000"/>
                <w:kern w:val="24"/>
                <w:szCs w:val="24"/>
              </w:rPr>
              <w:t>Nederveen</w:t>
            </w:r>
            <w:proofErr w:type="spellEnd"/>
            <w:r w:rsidRPr="00211F49">
              <w:rPr>
                <w:rFonts w:cs="Times New Roman"/>
                <w:color w:val="000000"/>
                <w:kern w:val="24"/>
                <w:szCs w:val="24"/>
              </w:rPr>
              <w:t xml:space="preserve"> </w:t>
            </w:r>
            <w:proofErr w:type="spellStart"/>
            <w:r w:rsidRPr="00211F49">
              <w:rPr>
                <w:rFonts w:cs="Times New Roman"/>
                <w:color w:val="000000"/>
                <w:kern w:val="24"/>
                <w:szCs w:val="24"/>
              </w:rPr>
              <w:t>Pieterse</w:t>
            </w:r>
            <w:proofErr w:type="spellEnd"/>
            <w:r w:rsidRPr="00211F49">
              <w:rPr>
                <w:rFonts w:cs="Times New Roman"/>
                <w:color w:val="000000"/>
                <w:kern w:val="24"/>
                <w:szCs w:val="24"/>
              </w:rPr>
              <w:t xml:space="preserve">, New Haven and London: Yale University Press 1992, </w:t>
            </w:r>
            <w:proofErr w:type="spellStart"/>
            <w:r w:rsidRPr="00211F49">
              <w:rPr>
                <w:rFonts w:cs="Times New Roman"/>
                <w:color w:val="000000"/>
                <w:kern w:val="24"/>
                <w:szCs w:val="24"/>
              </w:rPr>
              <w:t>pg</w:t>
            </w:r>
            <w:proofErr w:type="spellEnd"/>
            <w:r w:rsidRPr="00211F49">
              <w:rPr>
                <w:rFonts w:cs="Times New Roman"/>
                <w:color w:val="000000"/>
                <w:kern w:val="24"/>
                <w:szCs w:val="24"/>
              </w:rPr>
              <w:t xml:space="preserve"> 48.)</w:t>
            </w:r>
          </w:p>
          <w:p w:rsidR="00211F49" w:rsidRPr="00211F49" w:rsidRDefault="00211F49" w:rsidP="00211F49">
            <w:pPr>
              <w:autoSpaceDE w:val="0"/>
              <w:autoSpaceDN w:val="0"/>
              <w:adjustRightInd w:val="0"/>
              <w:spacing w:after="0" w:line="240" w:lineRule="auto"/>
              <w:rPr>
                <w:rFonts w:cs="Times New Roman"/>
                <w:color w:val="000000"/>
                <w:kern w:val="24"/>
                <w:szCs w:val="24"/>
              </w:rPr>
            </w:pPr>
          </w:p>
          <w:p w:rsidR="00211F49" w:rsidRPr="00211F49" w:rsidRDefault="00211F49" w:rsidP="00211F49">
            <w:pPr>
              <w:autoSpaceDE w:val="0"/>
              <w:autoSpaceDN w:val="0"/>
              <w:adjustRightInd w:val="0"/>
              <w:spacing w:after="0" w:line="240" w:lineRule="auto"/>
              <w:rPr>
                <w:rFonts w:cs="Times New Roman"/>
                <w:szCs w:val="24"/>
              </w:rPr>
            </w:pPr>
          </w:p>
          <w:p w:rsidR="00211F49" w:rsidRPr="00211F49" w:rsidRDefault="00211F49">
            <w:pPr>
              <w:rPr>
                <w:rFonts w:cs="Times New Roman"/>
                <w:szCs w:val="24"/>
              </w:rPr>
            </w:pPr>
          </w:p>
        </w:tc>
      </w:tr>
      <w:tr w:rsidR="00211F49" w:rsidRPr="00211F49" w:rsidTr="00211F49">
        <w:tblPrEx>
          <w:tblCellMar>
            <w:top w:w="0" w:type="dxa"/>
            <w:bottom w:w="0" w:type="dxa"/>
          </w:tblCellMar>
        </w:tblPrEx>
        <w:trPr>
          <w:trHeight w:val="4000"/>
        </w:trPr>
        <w:tc>
          <w:tcPr>
            <w:tcW w:w="1368" w:type="dxa"/>
          </w:tcPr>
          <w:p w:rsidR="00211F49" w:rsidRPr="00211F49" w:rsidRDefault="00211F49">
            <w:pPr>
              <w:rPr>
                <w:rFonts w:cs="Times New Roman"/>
                <w:szCs w:val="24"/>
              </w:rPr>
            </w:pPr>
            <w:r w:rsidRPr="00211F49">
              <w:rPr>
                <w:rFonts w:cs="Times New Roman"/>
                <w:szCs w:val="24"/>
              </w:rPr>
              <w:t>Slide 14</w:t>
            </w:r>
          </w:p>
        </w:tc>
        <w:tc>
          <w:tcPr>
            <w:tcW w:w="4104" w:type="dxa"/>
          </w:tcPr>
          <w:p w:rsidR="00211F49" w:rsidRPr="00211F49" w:rsidRDefault="00211F49">
            <w:pPr>
              <w:rPr>
                <w:rFonts w:cs="Times New Roman"/>
                <w:szCs w:val="24"/>
              </w:rPr>
            </w:pPr>
            <w:r w:rsidRPr="00211F49">
              <w:rPr>
                <w:rFonts w:cs="Times New Roman"/>
                <w:szCs w:val="24"/>
              </w:rPr>
              <w:object w:dxaOrig="7207" w:dyaOrig="5390">
                <v:shape id="_x0000_i1038" type="#_x0000_t75" style="width:162pt;height:121.5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38" DrawAspect="Content" ObjectID="_1473686229" r:id="rId32"/>
              </w:object>
            </w:r>
          </w:p>
        </w:tc>
        <w:tc>
          <w:tcPr>
            <w:tcW w:w="4104" w:type="dxa"/>
          </w:tcPr>
          <w:p w:rsidR="00211F49" w:rsidRPr="00211F49" w:rsidRDefault="00211F49" w:rsidP="00211F49">
            <w:pPr>
              <w:autoSpaceDE w:val="0"/>
              <w:autoSpaceDN w:val="0"/>
              <w:adjustRightInd w:val="0"/>
              <w:spacing w:after="0" w:line="240" w:lineRule="auto"/>
              <w:rPr>
                <w:rFonts w:eastAsia="SimSun" w:cs="Times New Roman"/>
                <w:color w:val="000000"/>
                <w:kern w:val="24"/>
                <w:szCs w:val="24"/>
                <w:lang w:eastAsia="zh-CN"/>
              </w:rPr>
            </w:pPr>
            <w:r w:rsidRPr="00211F49">
              <w:rPr>
                <w:rFonts w:eastAsia="SimSun" w:cs="Times New Roman"/>
                <w:color w:val="000000"/>
                <w:kern w:val="24"/>
                <w:szCs w:val="24"/>
                <w:lang w:eastAsia="zh-CN"/>
              </w:rPr>
              <w:t xml:space="preserve">Even though he did not discuss human evolution until ten years after the publication of the </w:t>
            </w:r>
            <w:r w:rsidRPr="00211F49">
              <w:rPr>
                <w:rFonts w:eastAsia="SimSun" w:cs="Times New Roman"/>
                <w:i/>
                <w:iCs/>
                <w:color w:val="000000"/>
                <w:kern w:val="24"/>
                <w:szCs w:val="24"/>
                <w:lang w:eastAsia="zh-CN"/>
              </w:rPr>
              <w:t>Origin of Species</w:t>
            </w:r>
            <w:r w:rsidRPr="00211F49">
              <w:rPr>
                <w:rFonts w:eastAsia="SimSun" w:cs="Times New Roman"/>
                <w:color w:val="000000"/>
                <w:kern w:val="24"/>
                <w:szCs w:val="24"/>
                <w:lang w:eastAsia="zh-CN"/>
              </w:rPr>
              <w:t xml:space="preserve"> in 1859 and his theories were seriously misunderstood, Darwin’s research enflamed the debate on what it meant to be human. After all, if the behavior of other species “evolved,” why not that of human beings? </w:t>
            </w:r>
          </w:p>
          <w:p w:rsidR="00211F49" w:rsidRPr="00211F49" w:rsidRDefault="00211F49" w:rsidP="00211F49">
            <w:pPr>
              <w:autoSpaceDE w:val="0"/>
              <w:autoSpaceDN w:val="0"/>
              <w:adjustRightInd w:val="0"/>
              <w:spacing w:after="0" w:line="240" w:lineRule="auto"/>
              <w:rPr>
                <w:rFonts w:cs="Times New Roman"/>
                <w:szCs w:val="24"/>
              </w:rPr>
            </w:pPr>
          </w:p>
          <w:p w:rsidR="00211F49" w:rsidRPr="00211F49" w:rsidRDefault="00211F49">
            <w:pPr>
              <w:rPr>
                <w:rFonts w:cs="Times New Roman"/>
                <w:szCs w:val="24"/>
              </w:rPr>
            </w:pPr>
          </w:p>
        </w:tc>
      </w:tr>
      <w:tr w:rsidR="00211F49" w:rsidRPr="00211F49" w:rsidTr="00211F49">
        <w:tblPrEx>
          <w:tblCellMar>
            <w:top w:w="0" w:type="dxa"/>
            <w:bottom w:w="0" w:type="dxa"/>
          </w:tblCellMar>
        </w:tblPrEx>
        <w:trPr>
          <w:trHeight w:val="4000"/>
        </w:trPr>
        <w:tc>
          <w:tcPr>
            <w:tcW w:w="1368" w:type="dxa"/>
          </w:tcPr>
          <w:p w:rsidR="00211F49" w:rsidRPr="00211F49" w:rsidRDefault="00211F49">
            <w:pPr>
              <w:rPr>
                <w:rFonts w:cs="Times New Roman"/>
                <w:szCs w:val="24"/>
              </w:rPr>
            </w:pPr>
            <w:r w:rsidRPr="00211F49">
              <w:rPr>
                <w:rFonts w:cs="Times New Roman"/>
                <w:szCs w:val="24"/>
              </w:rPr>
              <w:lastRenderedPageBreak/>
              <w:t>Slide 15</w:t>
            </w:r>
          </w:p>
        </w:tc>
        <w:tc>
          <w:tcPr>
            <w:tcW w:w="4104" w:type="dxa"/>
          </w:tcPr>
          <w:p w:rsidR="00211F49" w:rsidRPr="00211F49" w:rsidRDefault="00211F49">
            <w:pPr>
              <w:rPr>
                <w:rFonts w:cs="Times New Roman"/>
                <w:szCs w:val="24"/>
              </w:rPr>
            </w:pPr>
            <w:r w:rsidRPr="00211F49">
              <w:rPr>
                <w:rFonts w:cs="Times New Roman"/>
                <w:szCs w:val="24"/>
              </w:rPr>
              <w:object w:dxaOrig="7207" w:dyaOrig="5390">
                <v:shape id="_x0000_i1039" type="#_x0000_t75" style="width:162pt;height:121.5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39" DrawAspect="Content" ObjectID="_1473686230" r:id="rId34"/>
              </w:object>
            </w:r>
          </w:p>
        </w:tc>
        <w:tc>
          <w:tcPr>
            <w:tcW w:w="4104" w:type="dxa"/>
          </w:tcPr>
          <w:p w:rsidR="00211F49" w:rsidRPr="00211F49" w:rsidRDefault="00211F49" w:rsidP="00211F49">
            <w:pPr>
              <w:autoSpaceDE w:val="0"/>
              <w:autoSpaceDN w:val="0"/>
              <w:adjustRightInd w:val="0"/>
              <w:spacing w:after="0" w:line="240" w:lineRule="auto"/>
              <w:rPr>
                <w:rFonts w:eastAsia="SimSun" w:cs="Times New Roman"/>
                <w:color w:val="000000"/>
                <w:kern w:val="24"/>
                <w:szCs w:val="24"/>
                <w:lang w:eastAsia="zh-CN"/>
              </w:rPr>
            </w:pPr>
            <w:r w:rsidRPr="00211F49">
              <w:rPr>
                <w:rFonts w:cs="Times New Roman"/>
                <w:color w:val="000000"/>
                <w:kern w:val="24"/>
                <w:szCs w:val="24"/>
              </w:rPr>
              <w:t xml:space="preserve">Antiquarians began scouring both the New and Old World for relics of lost civilizations which could be used to refute Darwin and document prevailing theories of social </w:t>
            </w:r>
            <w:proofErr w:type="gramStart"/>
            <w:r w:rsidRPr="00211F49">
              <w:rPr>
                <w:rFonts w:cs="Times New Roman"/>
                <w:color w:val="000000"/>
                <w:kern w:val="24"/>
                <w:szCs w:val="24"/>
              </w:rPr>
              <w:t>development  based</w:t>
            </w:r>
            <w:proofErr w:type="gramEnd"/>
            <w:r w:rsidRPr="00211F49">
              <w:rPr>
                <w:rFonts w:cs="Times New Roman"/>
                <w:color w:val="000000"/>
                <w:kern w:val="24"/>
                <w:szCs w:val="24"/>
              </w:rPr>
              <w:t xml:space="preserve"> on Biblical history. In 1855, a road mender at work near Aurignac in the French Pyrenees found a cave with seventeen human skeletons, stone and bone tools, and the remains of extinct animals. The skeletons were promptly given a proper Christian burial. </w:t>
            </w:r>
            <w:r w:rsidRPr="00211F49">
              <w:rPr>
                <w:rFonts w:eastAsia="SimSun" w:cs="Times New Roman"/>
                <w:color w:val="000000"/>
                <w:kern w:val="24"/>
                <w:szCs w:val="24"/>
                <w:lang w:eastAsia="zh-CN"/>
              </w:rPr>
              <w:t xml:space="preserve">Eight years later, a local magistrate named Edouard Lartet published a paper based on what he had seen in the caves. It was becoming increasingly clear that early Europeans had lived at the same time as extinct animals. </w:t>
            </w:r>
          </w:p>
          <w:p w:rsidR="00211F49" w:rsidRPr="00211F49" w:rsidRDefault="00211F49" w:rsidP="00211F49">
            <w:pPr>
              <w:autoSpaceDE w:val="0"/>
              <w:autoSpaceDN w:val="0"/>
              <w:adjustRightInd w:val="0"/>
              <w:spacing w:after="0" w:line="240" w:lineRule="auto"/>
              <w:rPr>
                <w:rFonts w:cs="Times New Roman"/>
                <w:color w:val="000000"/>
                <w:kern w:val="24"/>
                <w:szCs w:val="24"/>
              </w:rPr>
            </w:pPr>
            <w:r w:rsidRPr="00211F49">
              <w:rPr>
                <w:rFonts w:eastAsia="SimSun" w:cs="Times New Roman"/>
                <w:color w:val="000000"/>
                <w:kern w:val="24"/>
                <w:szCs w:val="24"/>
                <w:lang w:eastAsia="zh-CN"/>
              </w:rPr>
              <w:t>The idea that people from so-called primitive societies were somehow less physically or socially developed had long influenced western thought. Now Europeans had to face the fact that they too had evolved.</w:t>
            </w:r>
          </w:p>
          <w:p w:rsidR="00211F49" w:rsidRPr="00211F49" w:rsidRDefault="00211F49" w:rsidP="00211F49">
            <w:pPr>
              <w:autoSpaceDE w:val="0"/>
              <w:autoSpaceDN w:val="0"/>
              <w:adjustRightInd w:val="0"/>
              <w:spacing w:after="0" w:line="240" w:lineRule="auto"/>
              <w:rPr>
                <w:rFonts w:cs="Times New Roman"/>
                <w:color w:val="000000"/>
                <w:kern w:val="24"/>
                <w:szCs w:val="24"/>
              </w:rPr>
            </w:pPr>
          </w:p>
          <w:p w:rsidR="00211F49" w:rsidRPr="00211F49" w:rsidRDefault="00211F49" w:rsidP="00211F49">
            <w:pPr>
              <w:autoSpaceDE w:val="0"/>
              <w:autoSpaceDN w:val="0"/>
              <w:adjustRightInd w:val="0"/>
              <w:spacing w:after="0" w:line="240" w:lineRule="auto"/>
              <w:rPr>
                <w:rFonts w:cs="Times New Roman"/>
                <w:color w:val="000000"/>
                <w:kern w:val="24"/>
                <w:szCs w:val="24"/>
              </w:rPr>
            </w:pPr>
          </w:p>
          <w:p w:rsidR="00211F49" w:rsidRPr="00211F49" w:rsidRDefault="00211F49" w:rsidP="00211F49">
            <w:pPr>
              <w:autoSpaceDE w:val="0"/>
              <w:autoSpaceDN w:val="0"/>
              <w:adjustRightInd w:val="0"/>
              <w:spacing w:after="0" w:line="240" w:lineRule="auto"/>
              <w:rPr>
                <w:rFonts w:cs="Times New Roman"/>
                <w:szCs w:val="24"/>
              </w:rPr>
            </w:pPr>
          </w:p>
          <w:p w:rsidR="00211F49" w:rsidRPr="00211F49" w:rsidRDefault="00211F49">
            <w:pPr>
              <w:rPr>
                <w:rFonts w:cs="Times New Roman"/>
                <w:szCs w:val="24"/>
              </w:rPr>
            </w:pPr>
          </w:p>
        </w:tc>
      </w:tr>
      <w:tr w:rsidR="00211F49" w:rsidRPr="00211F49" w:rsidTr="00211F49">
        <w:tblPrEx>
          <w:tblCellMar>
            <w:top w:w="0" w:type="dxa"/>
            <w:bottom w:w="0" w:type="dxa"/>
          </w:tblCellMar>
        </w:tblPrEx>
        <w:trPr>
          <w:trHeight w:val="4000"/>
        </w:trPr>
        <w:tc>
          <w:tcPr>
            <w:tcW w:w="1368" w:type="dxa"/>
          </w:tcPr>
          <w:p w:rsidR="00211F49" w:rsidRPr="00211F49" w:rsidRDefault="00211F49">
            <w:pPr>
              <w:rPr>
                <w:rFonts w:cs="Times New Roman"/>
                <w:szCs w:val="24"/>
              </w:rPr>
            </w:pPr>
            <w:r w:rsidRPr="00211F49">
              <w:rPr>
                <w:rFonts w:cs="Times New Roman"/>
                <w:szCs w:val="24"/>
              </w:rPr>
              <w:t>Slide 16</w:t>
            </w:r>
          </w:p>
        </w:tc>
        <w:tc>
          <w:tcPr>
            <w:tcW w:w="4104" w:type="dxa"/>
          </w:tcPr>
          <w:p w:rsidR="00211F49" w:rsidRPr="00211F49" w:rsidRDefault="00211F49">
            <w:pPr>
              <w:rPr>
                <w:rFonts w:cs="Times New Roman"/>
                <w:szCs w:val="24"/>
              </w:rPr>
            </w:pPr>
            <w:r w:rsidRPr="00211F49">
              <w:rPr>
                <w:rFonts w:cs="Times New Roman"/>
                <w:szCs w:val="24"/>
              </w:rPr>
              <w:object w:dxaOrig="7207" w:dyaOrig="5390">
                <v:shape id="_x0000_i1040" type="#_x0000_t75" style="width:162pt;height:121.5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40" DrawAspect="Content" ObjectID="_1473686231" r:id="rId36"/>
              </w:object>
            </w:r>
          </w:p>
        </w:tc>
        <w:tc>
          <w:tcPr>
            <w:tcW w:w="4104" w:type="dxa"/>
          </w:tcPr>
          <w:p w:rsidR="00211F49" w:rsidRPr="00211F49" w:rsidRDefault="00211F49" w:rsidP="00211F49">
            <w:pPr>
              <w:autoSpaceDE w:val="0"/>
              <w:autoSpaceDN w:val="0"/>
              <w:adjustRightInd w:val="0"/>
              <w:spacing w:after="0" w:line="240" w:lineRule="auto"/>
              <w:rPr>
                <w:rFonts w:cs="Times New Roman"/>
                <w:color w:val="000000"/>
                <w:kern w:val="24"/>
                <w:szCs w:val="24"/>
              </w:rPr>
            </w:pPr>
            <w:r w:rsidRPr="00211F49">
              <w:rPr>
                <w:rFonts w:cs="Times New Roman"/>
                <w:color w:val="000000"/>
                <w:kern w:val="24"/>
                <w:szCs w:val="24"/>
              </w:rPr>
              <w:t xml:space="preserve">This was </w:t>
            </w:r>
            <w:proofErr w:type="gramStart"/>
            <w:r w:rsidRPr="00211F49">
              <w:rPr>
                <w:rFonts w:cs="Times New Roman"/>
                <w:color w:val="000000"/>
                <w:kern w:val="24"/>
                <w:szCs w:val="24"/>
              </w:rPr>
              <w:t>not  appropriate</w:t>
            </w:r>
            <w:proofErr w:type="gramEnd"/>
            <w:r w:rsidRPr="00211F49">
              <w:rPr>
                <w:rFonts w:cs="Times New Roman"/>
                <w:color w:val="000000"/>
                <w:kern w:val="24"/>
                <w:szCs w:val="24"/>
              </w:rPr>
              <w:t xml:space="preserve">. The concept of parallel social and physical evolutionary trends in human development allowed Euro-centric thinkers to assign a lower place on the scale of human development to people who did not fit their model for “modern” man. Since many of the human groups Europeans were encountering in their colonial adventures were not Caucasian, the concept of Darwinian evolution could be twisted by racists to imply that people whose life-style did not fit the European mold were members of “lower orders” or primitives. They were seen as living fossils. </w:t>
            </w:r>
          </w:p>
          <w:p w:rsidR="00211F49" w:rsidRPr="00211F49" w:rsidRDefault="00211F49" w:rsidP="00211F49">
            <w:pPr>
              <w:autoSpaceDE w:val="0"/>
              <w:autoSpaceDN w:val="0"/>
              <w:adjustRightInd w:val="0"/>
              <w:spacing w:after="0" w:line="240" w:lineRule="auto"/>
              <w:rPr>
                <w:rFonts w:cs="Times New Roman"/>
                <w:szCs w:val="24"/>
              </w:rPr>
            </w:pPr>
          </w:p>
          <w:p w:rsidR="00211F49" w:rsidRPr="00211F49" w:rsidRDefault="00211F49">
            <w:pPr>
              <w:rPr>
                <w:rFonts w:cs="Times New Roman"/>
                <w:szCs w:val="24"/>
              </w:rPr>
            </w:pPr>
          </w:p>
        </w:tc>
      </w:tr>
      <w:tr w:rsidR="00211F49" w:rsidRPr="00211F49" w:rsidTr="00211F49">
        <w:tblPrEx>
          <w:tblCellMar>
            <w:top w:w="0" w:type="dxa"/>
            <w:bottom w:w="0" w:type="dxa"/>
          </w:tblCellMar>
        </w:tblPrEx>
        <w:trPr>
          <w:trHeight w:val="4000"/>
        </w:trPr>
        <w:tc>
          <w:tcPr>
            <w:tcW w:w="1368" w:type="dxa"/>
          </w:tcPr>
          <w:p w:rsidR="00211F49" w:rsidRPr="00211F49" w:rsidRDefault="00211F49">
            <w:pPr>
              <w:rPr>
                <w:rFonts w:cs="Times New Roman"/>
                <w:szCs w:val="24"/>
              </w:rPr>
            </w:pPr>
            <w:r w:rsidRPr="00211F49">
              <w:rPr>
                <w:rFonts w:cs="Times New Roman"/>
                <w:szCs w:val="24"/>
              </w:rPr>
              <w:lastRenderedPageBreak/>
              <w:t>Slide 17</w:t>
            </w:r>
          </w:p>
        </w:tc>
        <w:tc>
          <w:tcPr>
            <w:tcW w:w="4104" w:type="dxa"/>
          </w:tcPr>
          <w:p w:rsidR="00211F49" w:rsidRPr="00211F49" w:rsidRDefault="00211F49">
            <w:pPr>
              <w:rPr>
                <w:rFonts w:cs="Times New Roman"/>
                <w:szCs w:val="24"/>
              </w:rPr>
            </w:pPr>
            <w:r w:rsidRPr="00211F49">
              <w:rPr>
                <w:rFonts w:cs="Times New Roman"/>
                <w:szCs w:val="24"/>
              </w:rPr>
              <w:object w:dxaOrig="7207" w:dyaOrig="5390">
                <v:shape id="_x0000_i1041" type="#_x0000_t75" style="width:162pt;height:121.5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41" DrawAspect="Content" ObjectID="_1473686232" r:id="rId38"/>
              </w:object>
            </w:r>
          </w:p>
        </w:tc>
        <w:tc>
          <w:tcPr>
            <w:tcW w:w="4104" w:type="dxa"/>
          </w:tcPr>
          <w:p w:rsidR="00211F49" w:rsidRPr="00211F49" w:rsidRDefault="00211F49" w:rsidP="00211F49">
            <w:pPr>
              <w:autoSpaceDE w:val="0"/>
              <w:autoSpaceDN w:val="0"/>
              <w:adjustRightInd w:val="0"/>
              <w:spacing w:after="0" w:line="240" w:lineRule="auto"/>
              <w:rPr>
                <w:rFonts w:cs="Times New Roman"/>
                <w:color w:val="000000"/>
                <w:kern w:val="24"/>
                <w:szCs w:val="24"/>
              </w:rPr>
            </w:pPr>
            <w:r w:rsidRPr="00211F49">
              <w:rPr>
                <w:rFonts w:cs="Times New Roman"/>
                <w:color w:val="000000"/>
                <w:kern w:val="24"/>
                <w:szCs w:val="24"/>
              </w:rPr>
              <w:t>About this time</w:t>
            </w:r>
            <w:proofErr w:type="gramStart"/>
            <w:r w:rsidRPr="00211F49">
              <w:rPr>
                <w:rFonts w:cs="Times New Roman"/>
                <w:color w:val="000000"/>
                <w:kern w:val="24"/>
                <w:szCs w:val="24"/>
              </w:rPr>
              <w:t>,  the</w:t>
            </w:r>
            <w:proofErr w:type="gramEnd"/>
            <w:r w:rsidRPr="00211F49">
              <w:rPr>
                <w:rFonts w:cs="Times New Roman"/>
                <w:color w:val="000000"/>
                <w:kern w:val="24"/>
                <w:szCs w:val="24"/>
              </w:rPr>
              <w:t xml:space="preserve"> study of man began to diverge into physical and cultural anthropology. </w:t>
            </w:r>
          </w:p>
          <w:p w:rsidR="00211F49" w:rsidRPr="00211F49" w:rsidRDefault="00211F49" w:rsidP="00211F49">
            <w:pPr>
              <w:autoSpaceDE w:val="0"/>
              <w:autoSpaceDN w:val="0"/>
              <w:adjustRightInd w:val="0"/>
              <w:spacing w:after="0" w:line="240" w:lineRule="auto"/>
              <w:rPr>
                <w:rFonts w:cs="Times New Roman"/>
                <w:szCs w:val="24"/>
              </w:rPr>
            </w:pPr>
          </w:p>
          <w:p w:rsidR="00211F49" w:rsidRPr="00211F49" w:rsidRDefault="00211F49">
            <w:pPr>
              <w:rPr>
                <w:rFonts w:cs="Times New Roman"/>
                <w:szCs w:val="24"/>
              </w:rPr>
            </w:pPr>
          </w:p>
        </w:tc>
      </w:tr>
      <w:tr w:rsidR="00211F49" w:rsidRPr="00211F49" w:rsidTr="00211F49">
        <w:tblPrEx>
          <w:tblCellMar>
            <w:top w:w="0" w:type="dxa"/>
            <w:bottom w:w="0" w:type="dxa"/>
          </w:tblCellMar>
        </w:tblPrEx>
        <w:trPr>
          <w:trHeight w:val="4000"/>
        </w:trPr>
        <w:tc>
          <w:tcPr>
            <w:tcW w:w="1368" w:type="dxa"/>
          </w:tcPr>
          <w:p w:rsidR="00211F49" w:rsidRPr="00211F49" w:rsidRDefault="00211F49">
            <w:pPr>
              <w:rPr>
                <w:rFonts w:cs="Times New Roman"/>
                <w:szCs w:val="24"/>
              </w:rPr>
            </w:pPr>
            <w:r w:rsidRPr="00211F49">
              <w:rPr>
                <w:rFonts w:cs="Times New Roman"/>
                <w:szCs w:val="24"/>
              </w:rPr>
              <w:t>Slide 18</w:t>
            </w:r>
          </w:p>
        </w:tc>
        <w:tc>
          <w:tcPr>
            <w:tcW w:w="4104" w:type="dxa"/>
          </w:tcPr>
          <w:p w:rsidR="00211F49" w:rsidRPr="00211F49" w:rsidRDefault="00211F49">
            <w:pPr>
              <w:rPr>
                <w:rFonts w:cs="Times New Roman"/>
                <w:szCs w:val="24"/>
              </w:rPr>
            </w:pPr>
            <w:r w:rsidRPr="00211F49">
              <w:rPr>
                <w:rFonts w:cs="Times New Roman"/>
                <w:szCs w:val="24"/>
              </w:rPr>
              <w:object w:dxaOrig="7207" w:dyaOrig="5390">
                <v:shape id="_x0000_i1042" type="#_x0000_t75" style="width:162pt;height:121.5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042" DrawAspect="Content" ObjectID="_1473686233" r:id="rId40"/>
              </w:object>
            </w:r>
          </w:p>
        </w:tc>
        <w:tc>
          <w:tcPr>
            <w:tcW w:w="4104" w:type="dxa"/>
          </w:tcPr>
          <w:p w:rsidR="00211F49" w:rsidRPr="00211F49" w:rsidRDefault="00211F49" w:rsidP="00211F49">
            <w:pPr>
              <w:autoSpaceDE w:val="0"/>
              <w:autoSpaceDN w:val="0"/>
              <w:adjustRightInd w:val="0"/>
              <w:spacing w:after="0" w:line="240" w:lineRule="auto"/>
              <w:rPr>
                <w:rFonts w:cs="Times New Roman"/>
                <w:color w:val="000000"/>
                <w:kern w:val="24"/>
                <w:szCs w:val="24"/>
              </w:rPr>
            </w:pPr>
            <w:r w:rsidRPr="00211F49">
              <w:rPr>
                <w:rFonts w:cs="Times New Roman"/>
                <w:color w:val="000000"/>
                <w:kern w:val="24"/>
                <w:szCs w:val="24"/>
              </w:rPr>
              <w:t xml:space="preserve">Some anthropologists became interested in the physical side of man’s evolution and began using archaeological data as the basis of their inquiries. Other anthropologists were more interested in the diversity of behavior in living peoples. </w:t>
            </w:r>
          </w:p>
          <w:p w:rsidR="00211F49" w:rsidRPr="00211F49" w:rsidRDefault="00211F49" w:rsidP="00211F49">
            <w:pPr>
              <w:autoSpaceDE w:val="0"/>
              <w:autoSpaceDN w:val="0"/>
              <w:adjustRightInd w:val="0"/>
              <w:spacing w:after="0" w:line="240" w:lineRule="auto"/>
              <w:rPr>
                <w:rFonts w:cs="Times New Roman"/>
                <w:szCs w:val="24"/>
              </w:rPr>
            </w:pPr>
          </w:p>
          <w:p w:rsidR="00211F49" w:rsidRPr="00211F49" w:rsidRDefault="00211F49">
            <w:pPr>
              <w:rPr>
                <w:rFonts w:cs="Times New Roman"/>
                <w:szCs w:val="24"/>
              </w:rPr>
            </w:pPr>
          </w:p>
        </w:tc>
      </w:tr>
      <w:tr w:rsidR="00211F49" w:rsidRPr="00211F49" w:rsidTr="00211F49">
        <w:tblPrEx>
          <w:tblCellMar>
            <w:top w:w="0" w:type="dxa"/>
            <w:bottom w:w="0" w:type="dxa"/>
          </w:tblCellMar>
        </w:tblPrEx>
        <w:trPr>
          <w:trHeight w:val="4000"/>
        </w:trPr>
        <w:tc>
          <w:tcPr>
            <w:tcW w:w="1368" w:type="dxa"/>
          </w:tcPr>
          <w:p w:rsidR="00211F49" w:rsidRPr="00211F49" w:rsidRDefault="00211F49">
            <w:pPr>
              <w:rPr>
                <w:rFonts w:cs="Times New Roman"/>
                <w:szCs w:val="24"/>
              </w:rPr>
            </w:pPr>
            <w:r w:rsidRPr="00211F49">
              <w:rPr>
                <w:rFonts w:cs="Times New Roman"/>
                <w:szCs w:val="24"/>
              </w:rPr>
              <w:lastRenderedPageBreak/>
              <w:t>Slide 19</w:t>
            </w:r>
          </w:p>
        </w:tc>
        <w:tc>
          <w:tcPr>
            <w:tcW w:w="4104" w:type="dxa"/>
          </w:tcPr>
          <w:p w:rsidR="00211F49" w:rsidRPr="00211F49" w:rsidRDefault="00211F49">
            <w:pPr>
              <w:rPr>
                <w:rFonts w:cs="Times New Roman"/>
                <w:szCs w:val="24"/>
              </w:rPr>
            </w:pPr>
            <w:r w:rsidRPr="00211F49">
              <w:rPr>
                <w:rFonts w:cs="Times New Roman"/>
                <w:szCs w:val="24"/>
              </w:rPr>
              <w:object w:dxaOrig="7207" w:dyaOrig="5390">
                <v:shape id="_x0000_i1043" type="#_x0000_t75" style="width:162pt;height:121.5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043" DrawAspect="Content" ObjectID="_1473686234" r:id="rId42"/>
              </w:object>
            </w:r>
          </w:p>
        </w:tc>
        <w:tc>
          <w:tcPr>
            <w:tcW w:w="4104" w:type="dxa"/>
          </w:tcPr>
          <w:p w:rsidR="00211F49" w:rsidRPr="00211F49" w:rsidRDefault="00211F49" w:rsidP="00211F49">
            <w:pPr>
              <w:autoSpaceDE w:val="0"/>
              <w:autoSpaceDN w:val="0"/>
              <w:adjustRightInd w:val="0"/>
              <w:spacing w:after="0" w:line="240" w:lineRule="auto"/>
              <w:rPr>
                <w:rFonts w:cs="Times New Roman"/>
                <w:color w:val="000000"/>
                <w:kern w:val="24"/>
                <w:szCs w:val="24"/>
              </w:rPr>
            </w:pPr>
            <w:r w:rsidRPr="00211F49">
              <w:rPr>
                <w:rFonts w:cs="Times New Roman"/>
                <w:color w:val="000000"/>
                <w:kern w:val="24"/>
                <w:szCs w:val="24"/>
              </w:rPr>
              <w:t>Today, anthropology is divided into four major fields.</w:t>
            </w:r>
          </w:p>
          <w:p w:rsidR="00211F49" w:rsidRPr="00211F49" w:rsidRDefault="00211F49" w:rsidP="00211F49">
            <w:pPr>
              <w:autoSpaceDE w:val="0"/>
              <w:autoSpaceDN w:val="0"/>
              <w:adjustRightInd w:val="0"/>
              <w:spacing w:after="0" w:line="240" w:lineRule="auto"/>
              <w:rPr>
                <w:rFonts w:cs="Times New Roman"/>
                <w:szCs w:val="24"/>
              </w:rPr>
            </w:pPr>
          </w:p>
          <w:p w:rsidR="00211F49" w:rsidRPr="00211F49" w:rsidRDefault="00211F49">
            <w:pPr>
              <w:rPr>
                <w:rFonts w:cs="Times New Roman"/>
                <w:szCs w:val="24"/>
              </w:rPr>
            </w:pPr>
          </w:p>
        </w:tc>
      </w:tr>
      <w:tr w:rsidR="00211F49" w:rsidRPr="00211F49" w:rsidTr="00211F49">
        <w:tblPrEx>
          <w:tblCellMar>
            <w:top w:w="0" w:type="dxa"/>
            <w:bottom w:w="0" w:type="dxa"/>
          </w:tblCellMar>
        </w:tblPrEx>
        <w:trPr>
          <w:trHeight w:val="4000"/>
        </w:trPr>
        <w:tc>
          <w:tcPr>
            <w:tcW w:w="1368" w:type="dxa"/>
          </w:tcPr>
          <w:p w:rsidR="00211F49" w:rsidRPr="00211F49" w:rsidRDefault="00211F49">
            <w:pPr>
              <w:rPr>
                <w:rFonts w:cs="Times New Roman"/>
                <w:szCs w:val="24"/>
              </w:rPr>
            </w:pPr>
            <w:r w:rsidRPr="00211F49">
              <w:rPr>
                <w:rFonts w:cs="Times New Roman"/>
                <w:szCs w:val="24"/>
              </w:rPr>
              <w:t>Slide 20</w:t>
            </w:r>
          </w:p>
        </w:tc>
        <w:tc>
          <w:tcPr>
            <w:tcW w:w="4104" w:type="dxa"/>
          </w:tcPr>
          <w:p w:rsidR="00211F49" w:rsidRPr="00211F49" w:rsidRDefault="00211F49">
            <w:pPr>
              <w:rPr>
                <w:rFonts w:cs="Times New Roman"/>
                <w:szCs w:val="24"/>
              </w:rPr>
            </w:pPr>
            <w:r w:rsidRPr="00211F49">
              <w:rPr>
                <w:rFonts w:cs="Times New Roman"/>
                <w:szCs w:val="24"/>
              </w:rPr>
              <w:object w:dxaOrig="7207" w:dyaOrig="5390">
                <v:shape id="_x0000_i1044" type="#_x0000_t75" style="width:162pt;height:121.5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044" DrawAspect="Content" ObjectID="_1473686235" r:id="rId44"/>
              </w:object>
            </w:r>
          </w:p>
        </w:tc>
        <w:tc>
          <w:tcPr>
            <w:tcW w:w="4104" w:type="dxa"/>
          </w:tcPr>
          <w:p w:rsidR="00211F49" w:rsidRPr="00211F49" w:rsidRDefault="00211F49" w:rsidP="00211F49">
            <w:pPr>
              <w:autoSpaceDE w:val="0"/>
              <w:autoSpaceDN w:val="0"/>
              <w:adjustRightInd w:val="0"/>
              <w:spacing w:after="0" w:line="240" w:lineRule="auto"/>
              <w:rPr>
                <w:rFonts w:cs="Times New Roman"/>
                <w:color w:val="000000"/>
                <w:kern w:val="24"/>
                <w:szCs w:val="24"/>
              </w:rPr>
            </w:pPr>
            <w:r w:rsidRPr="00211F49">
              <w:rPr>
                <w:rFonts w:cs="Times New Roman"/>
                <w:color w:val="000000"/>
                <w:kern w:val="24"/>
                <w:szCs w:val="24"/>
              </w:rPr>
              <w:t xml:space="preserve">Paleoanthropologists are concerned with the study of human evolution through fossil remains. Primatologists study non-human primates in their natural environments with the aim of gaining insight into human evolution.  Biological anthropologists study both human evolution and contemporary physical variations among the world's people.   Our understanding of human evolution is being considerably enhanced through the study of population genetics, the study of inherited physical traits. Some biological anthropologists also study the interrelationship between human populations and their environments.    Epidemiologists contribute to the anthropological dialogue by investigating the transmission of disease </w:t>
            </w:r>
            <w:proofErr w:type="gramStart"/>
            <w:r w:rsidRPr="00211F49">
              <w:rPr>
                <w:rFonts w:cs="Times New Roman"/>
                <w:color w:val="000000"/>
                <w:kern w:val="24"/>
                <w:szCs w:val="24"/>
              </w:rPr>
              <w:t>among  human</w:t>
            </w:r>
            <w:proofErr w:type="gramEnd"/>
            <w:r w:rsidRPr="00211F49">
              <w:rPr>
                <w:rFonts w:cs="Times New Roman"/>
                <w:color w:val="000000"/>
                <w:kern w:val="24"/>
                <w:szCs w:val="24"/>
              </w:rPr>
              <w:t xml:space="preserve"> populations.  Other kinds of medical anthropologists study the relationship </w:t>
            </w:r>
            <w:proofErr w:type="gramStart"/>
            <w:r w:rsidRPr="00211F49">
              <w:rPr>
                <w:rFonts w:cs="Times New Roman"/>
                <w:color w:val="000000"/>
                <w:kern w:val="24"/>
                <w:szCs w:val="24"/>
              </w:rPr>
              <w:t>between  biology</w:t>
            </w:r>
            <w:proofErr w:type="gramEnd"/>
            <w:r w:rsidRPr="00211F49">
              <w:rPr>
                <w:rFonts w:cs="Times New Roman"/>
                <w:color w:val="000000"/>
                <w:kern w:val="24"/>
                <w:szCs w:val="24"/>
              </w:rPr>
              <w:t xml:space="preserve"> and sociocultural factors related to health and disease. They may study the culture </w:t>
            </w:r>
            <w:proofErr w:type="gramStart"/>
            <w:r w:rsidRPr="00211F49">
              <w:rPr>
                <w:rFonts w:cs="Times New Roman"/>
                <w:color w:val="000000"/>
                <w:kern w:val="24"/>
                <w:szCs w:val="24"/>
              </w:rPr>
              <w:t>of  medical</w:t>
            </w:r>
            <w:proofErr w:type="gramEnd"/>
            <w:r w:rsidRPr="00211F49">
              <w:rPr>
                <w:rFonts w:cs="Times New Roman"/>
                <w:color w:val="000000"/>
                <w:kern w:val="24"/>
                <w:szCs w:val="24"/>
              </w:rPr>
              <w:t xml:space="preserve"> institutions and health care providers or specialize in nutrition. Nutritional anthropologists believe understanding the relationship between the human diet and culture can provide us with insights into health and behavior.     </w:t>
            </w:r>
          </w:p>
          <w:p w:rsidR="00211F49" w:rsidRPr="00211F49" w:rsidRDefault="00211F49" w:rsidP="00211F49">
            <w:pPr>
              <w:autoSpaceDE w:val="0"/>
              <w:autoSpaceDN w:val="0"/>
              <w:adjustRightInd w:val="0"/>
              <w:spacing w:after="0" w:line="240" w:lineRule="auto"/>
              <w:rPr>
                <w:rFonts w:cs="Times New Roman"/>
                <w:color w:val="000000"/>
                <w:kern w:val="24"/>
                <w:szCs w:val="24"/>
              </w:rPr>
            </w:pPr>
          </w:p>
          <w:p w:rsidR="00211F49" w:rsidRPr="00211F49" w:rsidRDefault="00211F49" w:rsidP="00211F49">
            <w:pPr>
              <w:autoSpaceDE w:val="0"/>
              <w:autoSpaceDN w:val="0"/>
              <w:adjustRightInd w:val="0"/>
              <w:spacing w:after="0" w:line="240" w:lineRule="auto"/>
              <w:rPr>
                <w:rFonts w:cs="Times New Roman"/>
                <w:color w:val="000000"/>
                <w:kern w:val="24"/>
                <w:szCs w:val="24"/>
              </w:rPr>
            </w:pPr>
          </w:p>
          <w:p w:rsidR="00211F49" w:rsidRPr="00211F49" w:rsidRDefault="00211F49" w:rsidP="00211F49">
            <w:pPr>
              <w:autoSpaceDE w:val="0"/>
              <w:autoSpaceDN w:val="0"/>
              <w:adjustRightInd w:val="0"/>
              <w:spacing w:after="0" w:line="240" w:lineRule="auto"/>
              <w:rPr>
                <w:rFonts w:cs="Times New Roman"/>
                <w:szCs w:val="24"/>
              </w:rPr>
            </w:pPr>
          </w:p>
          <w:p w:rsidR="00211F49" w:rsidRPr="00211F49" w:rsidRDefault="00211F49">
            <w:pPr>
              <w:rPr>
                <w:rFonts w:cs="Times New Roman"/>
                <w:szCs w:val="24"/>
              </w:rPr>
            </w:pPr>
          </w:p>
        </w:tc>
      </w:tr>
      <w:tr w:rsidR="00211F49" w:rsidRPr="00211F49" w:rsidTr="00211F49">
        <w:tblPrEx>
          <w:tblCellMar>
            <w:top w:w="0" w:type="dxa"/>
            <w:bottom w:w="0" w:type="dxa"/>
          </w:tblCellMar>
        </w:tblPrEx>
        <w:trPr>
          <w:trHeight w:val="4000"/>
        </w:trPr>
        <w:tc>
          <w:tcPr>
            <w:tcW w:w="1368" w:type="dxa"/>
          </w:tcPr>
          <w:p w:rsidR="00211F49" w:rsidRPr="00211F49" w:rsidRDefault="00211F49">
            <w:pPr>
              <w:rPr>
                <w:rFonts w:cs="Times New Roman"/>
                <w:szCs w:val="24"/>
              </w:rPr>
            </w:pPr>
            <w:r w:rsidRPr="00211F49">
              <w:rPr>
                <w:rFonts w:cs="Times New Roman"/>
                <w:szCs w:val="24"/>
              </w:rPr>
              <w:lastRenderedPageBreak/>
              <w:t>Slide 21</w:t>
            </w:r>
          </w:p>
        </w:tc>
        <w:tc>
          <w:tcPr>
            <w:tcW w:w="4104" w:type="dxa"/>
          </w:tcPr>
          <w:p w:rsidR="00211F49" w:rsidRPr="00211F49" w:rsidRDefault="00211F49">
            <w:pPr>
              <w:rPr>
                <w:rFonts w:cs="Times New Roman"/>
                <w:szCs w:val="24"/>
              </w:rPr>
            </w:pPr>
            <w:r w:rsidRPr="00211F49">
              <w:rPr>
                <w:rFonts w:cs="Times New Roman"/>
                <w:szCs w:val="24"/>
              </w:rPr>
              <w:object w:dxaOrig="7207" w:dyaOrig="5390">
                <v:shape id="_x0000_i1045" type="#_x0000_t75" style="width:162pt;height:121.5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045" DrawAspect="Content" ObjectID="_1473686236" r:id="rId46"/>
              </w:object>
            </w:r>
          </w:p>
        </w:tc>
        <w:tc>
          <w:tcPr>
            <w:tcW w:w="4104" w:type="dxa"/>
          </w:tcPr>
          <w:p w:rsidR="00211F49" w:rsidRPr="00211F49" w:rsidRDefault="00211F49" w:rsidP="00211F49">
            <w:pPr>
              <w:autoSpaceDE w:val="0"/>
              <w:autoSpaceDN w:val="0"/>
              <w:adjustRightInd w:val="0"/>
              <w:spacing w:after="0" w:line="240" w:lineRule="auto"/>
              <w:rPr>
                <w:rFonts w:cs="Times New Roman"/>
                <w:color w:val="000000"/>
                <w:kern w:val="24"/>
                <w:szCs w:val="24"/>
              </w:rPr>
            </w:pPr>
            <w:r w:rsidRPr="00211F49">
              <w:rPr>
                <w:rFonts w:cs="Times New Roman"/>
                <w:color w:val="000000"/>
                <w:kern w:val="24"/>
                <w:szCs w:val="24"/>
              </w:rPr>
              <w:t xml:space="preserve">Archaeologists study people of the past by excavating and analyzing material remains. They look not only at human remains but the artifacts people leave behind. They can derive a surprising amount of information from such things as the location of the postholes in ancient dwellings or even the pollen found in levels of soil associated with other artifacts. Cultural resource management is the area of archaeology that deals with ensuring the preservation of archeological sites. Sometimes an archeological site is impacted by proposed construction. An archeologist may be called upon to determine the significance of the site and help devise a plan to protect it. If the damage is unavoidable, the archeologist may excavate to get as much information from the area as possible before it is destroyed. Cultural resource managers are also often called upon to monitor construction to make sure that nothing of cultural significance is </w:t>
            </w:r>
            <w:proofErr w:type="gramStart"/>
            <w:r w:rsidRPr="00211F49">
              <w:rPr>
                <w:rFonts w:cs="Times New Roman"/>
                <w:color w:val="000000"/>
                <w:kern w:val="24"/>
                <w:szCs w:val="24"/>
              </w:rPr>
              <w:t>inadvertently  damaged</w:t>
            </w:r>
            <w:proofErr w:type="gramEnd"/>
            <w:r w:rsidRPr="00211F49">
              <w:rPr>
                <w:rFonts w:cs="Times New Roman"/>
                <w:color w:val="000000"/>
                <w:kern w:val="24"/>
                <w:szCs w:val="24"/>
              </w:rPr>
              <w:t xml:space="preserve">.  Due to the proliferation of protection laws at both the state and federal level, cultural resource management has become a growth industry.  Today, about half of all archeologists work in this area. </w:t>
            </w:r>
          </w:p>
          <w:p w:rsidR="00211F49" w:rsidRPr="00211F49" w:rsidRDefault="00211F49" w:rsidP="00211F49">
            <w:pPr>
              <w:autoSpaceDE w:val="0"/>
              <w:autoSpaceDN w:val="0"/>
              <w:adjustRightInd w:val="0"/>
              <w:spacing w:after="0" w:line="240" w:lineRule="auto"/>
              <w:rPr>
                <w:rFonts w:cs="Times New Roman"/>
                <w:color w:val="000000"/>
                <w:kern w:val="24"/>
                <w:szCs w:val="24"/>
              </w:rPr>
            </w:pPr>
          </w:p>
          <w:p w:rsidR="00211F49" w:rsidRPr="00211F49" w:rsidRDefault="00211F49" w:rsidP="00211F49">
            <w:pPr>
              <w:autoSpaceDE w:val="0"/>
              <w:autoSpaceDN w:val="0"/>
              <w:adjustRightInd w:val="0"/>
              <w:spacing w:after="0" w:line="240" w:lineRule="auto"/>
              <w:rPr>
                <w:rFonts w:cs="Times New Roman"/>
                <w:color w:val="000000"/>
                <w:kern w:val="24"/>
                <w:szCs w:val="24"/>
              </w:rPr>
            </w:pPr>
          </w:p>
          <w:p w:rsidR="00211F49" w:rsidRPr="00211F49" w:rsidRDefault="00211F49" w:rsidP="00211F49">
            <w:pPr>
              <w:autoSpaceDE w:val="0"/>
              <w:autoSpaceDN w:val="0"/>
              <w:adjustRightInd w:val="0"/>
              <w:spacing w:after="0" w:line="240" w:lineRule="auto"/>
              <w:rPr>
                <w:rFonts w:cs="Times New Roman"/>
                <w:color w:val="000000"/>
                <w:kern w:val="24"/>
                <w:szCs w:val="24"/>
              </w:rPr>
            </w:pPr>
          </w:p>
          <w:p w:rsidR="00211F49" w:rsidRPr="00211F49" w:rsidRDefault="00211F49" w:rsidP="00211F49">
            <w:pPr>
              <w:autoSpaceDE w:val="0"/>
              <w:autoSpaceDN w:val="0"/>
              <w:adjustRightInd w:val="0"/>
              <w:spacing w:after="0" w:line="240" w:lineRule="auto"/>
              <w:rPr>
                <w:rFonts w:cs="Times New Roman"/>
                <w:szCs w:val="24"/>
              </w:rPr>
            </w:pPr>
          </w:p>
          <w:p w:rsidR="00211F49" w:rsidRPr="00211F49" w:rsidRDefault="00211F49">
            <w:pPr>
              <w:rPr>
                <w:rFonts w:cs="Times New Roman"/>
                <w:szCs w:val="24"/>
              </w:rPr>
            </w:pPr>
          </w:p>
        </w:tc>
      </w:tr>
      <w:tr w:rsidR="00211F49" w:rsidRPr="00211F49" w:rsidTr="00211F49">
        <w:tblPrEx>
          <w:tblCellMar>
            <w:top w:w="0" w:type="dxa"/>
            <w:bottom w:w="0" w:type="dxa"/>
          </w:tblCellMar>
        </w:tblPrEx>
        <w:trPr>
          <w:trHeight w:val="4000"/>
        </w:trPr>
        <w:tc>
          <w:tcPr>
            <w:tcW w:w="1368" w:type="dxa"/>
          </w:tcPr>
          <w:p w:rsidR="00211F49" w:rsidRPr="00211F49" w:rsidRDefault="00211F49">
            <w:pPr>
              <w:rPr>
                <w:rFonts w:cs="Times New Roman"/>
                <w:szCs w:val="24"/>
              </w:rPr>
            </w:pPr>
            <w:r w:rsidRPr="00211F49">
              <w:rPr>
                <w:rFonts w:cs="Times New Roman"/>
                <w:szCs w:val="24"/>
              </w:rPr>
              <w:lastRenderedPageBreak/>
              <w:t>Slide 22</w:t>
            </w:r>
          </w:p>
        </w:tc>
        <w:tc>
          <w:tcPr>
            <w:tcW w:w="4104" w:type="dxa"/>
          </w:tcPr>
          <w:p w:rsidR="00211F49" w:rsidRPr="00211F49" w:rsidRDefault="00211F49">
            <w:pPr>
              <w:rPr>
                <w:rFonts w:cs="Times New Roman"/>
                <w:szCs w:val="24"/>
              </w:rPr>
            </w:pPr>
            <w:r w:rsidRPr="00211F49">
              <w:rPr>
                <w:rFonts w:cs="Times New Roman"/>
                <w:szCs w:val="24"/>
              </w:rPr>
              <w:object w:dxaOrig="7207" w:dyaOrig="5390">
                <v:shape id="_x0000_i1046" type="#_x0000_t75" style="width:162pt;height:121.5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046" DrawAspect="Content" ObjectID="_1473686237" r:id="rId48"/>
              </w:object>
            </w:r>
          </w:p>
        </w:tc>
        <w:tc>
          <w:tcPr>
            <w:tcW w:w="4104" w:type="dxa"/>
          </w:tcPr>
          <w:p w:rsidR="00211F49" w:rsidRPr="00211F49" w:rsidRDefault="00211F49" w:rsidP="00211F49">
            <w:pPr>
              <w:autoSpaceDE w:val="0"/>
              <w:autoSpaceDN w:val="0"/>
              <w:adjustRightInd w:val="0"/>
              <w:spacing w:after="0" w:line="240" w:lineRule="auto"/>
              <w:rPr>
                <w:rFonts w:cs="Times New Roman"/>
                <w:color w:val="000000"/>
                <w:kern w:val="24"/>
                <w:szCs w:val="24"/>
              </w:rPr>
            </w:pPr>
            <w:r w:rsidRPr="00211F49">
              <w:rPr>
                <w:rFonts w:cs="Times New Roman"/>
                <w:color w:val="000000"/>
                <w:kern w:val="24"/>
                <w:szCs w:val="24"/>
              </w:rPr>
              <w:t>Sociolinguists can learn a lot about human behavior by studying how people use language. They look at how languages change over time, how languages separate and combine, and investigate the relationship between language and culture. If you want to do a little sociolinguistic investigation of your own, listen to your fellow students when they get together on campus. Some will practice code-switching, that is, they will combine two languages such as Spanish and English in one conversation.  A code-switcher must be skilled in the grammar and vocabulary of two languages. It says a lot about the cultural environment in which they grew up.</w:t>
            </w:r>
          </w:p>
          <w:p w:rsidR="00211F49" w:rsidRPr="00211F49" w:rsidRDefault="00211F49" w:rsidP="00211F49">
            <w:pPr>
              <w:autoSpaceDE w:val="0"/>
              <w:autoSpaceDN w:val="0"/>
              <w:adjustRightInd w:val="0"/>
              <w:spacing w:after="0" w:line="240" w:lineRule="auto"/>
              <w:rPr>
                <w:rFonts w:cs="Times New Roman"/>
                <w:color w:val="000000"/>
                <w:kern w:val="24"/>
                <w:szCs w:val="24"/>
              </w:rPr>
            </w:pPr>
          </w:p>
          <w:p w:rsidR="00211F49" w:rsidRPr="00211F49" w:rsidRDefault="00211F49" w:rsidP="00211F49">
            <w:pPr>
              <w:autoSpaceDE w:val="0"/>
              <w:autoSpaceDN w:val="0"/>
              <w:adjustRightInd w:val="0"/>
              <w:spacing w:after="0" w:line="240" w:lineRule="auto"/>
              <w:rPr>
                <w:rFonts w:cs="Times New Roman"/>
                <w:color w:val="000000"/>
                <w:kern w:val="24"/>
                <w:szCs w:val="24"/>
              </w:rPr>
            </w:pPr>
          </w:p>
          <w:p w:rsidR="00211F49" w:rsidRPr="00211F49" w:rsidRDefault="00211F49" w:rsidP="00211F49">
            <w:pPr>
              <w:autoSpaceDE w:val="0"/>
              <w:autoSpaceDN w:val="0"/>
              <w:adjustRightInd w:val="0"/>
              <w:spacing w:after="0" w:line="240" w:lineRule="auto"/>
              <w:rPr>
                <w:rFonts w:cs="Times New Roman"/>
                <w:color w:val="000000"/>
                <w:kern w:val="24"/>
                <w:szCs w:val="24"/>
              </w:rPr>
            </w:pPr>
          </w:p>
          <w:p w:rsidR="00211F49" w:rsidRPr="00211F49" w:rsidRDefault="00211F49" w:rsidP="00211F49">
            <w:pPr>
              <w:autoSpaceDE w:val="0"/>
              <w:autoSpaceDN w:val="0"/>
              <w:adjustRightInd w:val="0"/>
              <w:spacing w:after="0" w:line="240" w:lineRule="auto"/>
              <w:rPr>
                <w:rFonts w:cs="Times New Roman"/>
                <w:color w:val="000000"/>
                <w:kern w:val="24"/>
                <w:szCs w:val="24"/>
              </w:rPr>
            </w:pPr>
          </w:p>
          <w:p w:rsidR="00211F49" w:rsidRPr="00211F49" w:rsidRDefault="00211F49" w:rsidP="00211F49">
            <w:pPr>
              <w:autoSpaceDE w:val="0"/>
              <w:autoSpaceDN w:val="0"/>
              <w:adjustRightInd w:val="0"/>
              <w:spacing w:after="0" w:line="240" w:lineRule="auto"/>
              <w:rPr>
                <w:rFonts w:cs="Times New Roman"/>
                <w:szCs w:val="24"/>
              </w:rPr>
            </w:pPr>
          </w:p>
          <w:p w:rsidR="00211F49" w:rsidRPr="00211F49" w:rsidRDefault="00211F49">
            <w:pPr>
              <w:rPr>
                <w:rFonts w:cs="Times New Roman"/>
                <w:szCs w:val="24"/>
              </w:rPr>
            </w:pPr>
          </w:p>
        </w:tc>
      </w:tr>
      <w:tr w:rsidR="00211F49" w:rsidRPr="00211F49" w:rsidTr="00211F49">
        <w:tblPrEx>
          <w:tblCellMar>
            <w:top w:w="0" w:type="dxa"/>
            <w:bottom w:w="0" w:type="dxa"/>
          </w:tblCellMar>
        </w:tblPrEx>
        <w:trPr>
          <w:trHeight w:val="4000"/>
        </w:trPr>
        <w:tc>
          <w:tcPr>
            <w:tcW w:w="1368" w:type="dxa"/>
          </w:tcPr>
          <w:p w:rsidR="00211F49" w:rsidRPr="00211F49" w:rsidRDefault="00211F49">
            <w:pPr>
              <w:rPr>
                <w:rFonts w:cs="Times New Roman"/>
                <w:szCs w:val="24"/>
              </w:rPr>
            </w:pPr>
            <w:r w:rsidRPr="00211F49">
              <w:rPr>
                <w:rFonts w:cs="Times New Roman"/>
                <w:szCs w:val="24"/>
              </w:rPr>
              <w:lastRenderedPageBreak/>
              <w:t>Slide 23</w:t>
            </w:r>
          </w:p>
        </w:tc>
        <w:tc>
          <w:tcPr>
            <w:tcW w:w="4104" w:type="dxa"/>
          </w:tcPr>
          <w:p w:rsidR="00211F49" w:rsidRPr="00211F49" w:rsidRDefault="00211F49">
            <w:pPr>
              <w:rPr>
                <w:rFonts w:cs="Times New Roman"/>
                <w:szCs w:val="24"/>
              </w:rPr>
            </w:pPr>
            <w:r w:rsidRPr="00211F49">
              <w:rPr>
                <w:rFonts w:cs="Times New Roman"/>
                <w:szCs w:val="24"/>
              </w:rPr>
              <w:object w:dxaOrig="7207" w:dyaOrig="5390">
                <v:shape id="_x0000_i1047" type="#_x0000_t75" style="width:162pt;height:121.5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1047" DrawAspect="Content" ObjectID="_1473686238" r:id="rId50"/>
              </w:object>
            </w:r>
          </w:p>
        </w:tc>
        <w:tc>
          <w:tcPr>
            <w:tcW w:w="4104" w:type="dxa"/>
          </w:tcPr>
          <w:p w:rsidR="00211F49" w:rsidRPr="00211F49" w:rsidRDefault="00211F49" w:rsidP="00211F49">
            <w:pPr>
              <w:autoSpaceDE w:val="0"/>
              <w:autoSpaceDN w:val="0"/>
              <w:adjustRightInd w:val="0"/>
              <w:spacing w:after="0" w:line="240" w:lineRule="auto"/>
              <w:rPr>
                <w:rFonts w:cs="Times New Roman"/>
                <w:color w:val="000000"/>
                <w:kern w:val="24"/>
                <w:szCs w:val="24"/>
              </w:rPr>
            </w:pPr>
            <w:r w:rsidRPr="00211F49">
              <w:rPr>
                <w:rFonts w:cs="Times New Roman"/>
                <w:color w:val="000000"/>
                <w:kern w:val="24"/>
                <w:szCs w:val="24"/>
              </w:rPr>
              <w:t xml:space="preserve">A sociolinguist is one kind of cultural anthropologist. Cultural anthropologists look at the intersections of a variety of cultural systems such as law, religion, kinship, political structures, etc. in order to understand other people. Some write ethnographies describing cultures in which they live. Others are ethnologists who compare cultures on the basis of information they and others have collected. They may work in traditional cultures around the world or in the world's growing urban areas. </w:t>
            </w:r>
          </w:p>
          <w:p w:rsidR="00211F49" w:rsidRPr="00211F49" w:rsidRDefault="00211F49" w:rsidP="00211F49">
            <w:pPr>
              <w:autoSpaceDE w:val="0"/>
              <w:autoSpaceDN w:val="0"/>
              <w:adjustRightInd w:val="0"/>
              <w:spacing w:after="0" w:line="240" w:lineRule="auto"/>
              <w:rPr>
                <w:rFonts w:cs="Times New Roman"/>
                <w:color w:val="000000"/>
                <w:kern w:val="24"/>
                <w:szCs w:val="24"/>
              </w:rPr>
            </w:pPr>
          </w:p>
          <w:p w:rsidR="00211F49" w:rsidRPr="00211F49" w:rsidRDefault="00211F49" w:rsidP="00211F49">
            <w:pPr>
              <w:autoSpaceDE w:val="0"/>
              <w:autoSpaceDN w:val="0"/>
              <w:adjustRightInd w:val="0"/>
              <w:spacing w:after="0" w:line="240" w:lineRule="auto"/>
              <w:rPr>
                <w:rFonts w:cs="Times New Roman"/>
                <w:color w:val="000000"/>
                <w:kern w:val="24"/>
                <w:szCs w:val="24"/>
              </w:rPr>
            </w:pPr>
          </w:p>
          <w:p w:rsidR="00211F49" w:rsidRPr="00211F49" w:rsidRDefault="00211F49" w:rsidP="00211F49">
            <w:pPr>
              <w:autoSpaceDE w:val="0"/>
              <w:autoSpaceDN w:val="0"/>
              <w:adjustRightInd w:val="0"/>
              <w:spacing w:after="0" w:line="240" w:lineRule="auto"/>
              <w:rPr>
                <w:rFonts w:cs="Times New Roman"/>
                <w:color w:val="000000"/>
                <w:kern w:val="24"/>
                <w:szCs w:val="24"/>
              </w:rPr>
            </w:pPr>
          </w:p>
          <w:p w:rsidR="00211F49" w:rsidRPr="00211F49" w:rsidRDefault="00211F49" w:rsidP="00211F49">
            <w:pPr>
              <w:autoSpaceDE w:val="0"/>
              <w:autoSpaceDN w:val="0"/>
              <w:adjustRightInd w:val="0"/>
              <w:spacing w:after="0" w:line="240" w:lineRule="auto"/>
              <w:rPr>
                <w:rFonts w:cs="Times New Roman"/>
                <w:color w:val="000000"/>
                <w:kern w:val="24"/>
                <w:szCs w:val="24"/>
              </w:rPr>
            </w:pPr>
          </w:p>
          <w:p w:rsidR="00211F49" w:rsidRPr="00211F49" w:rsidRDefault="00211F49" w:rsidP="00211F49">
            <w:pPr>
              <w:autoSpaceDE w:val="0"/>
              <w:autoSpaceDN w:val="0"/>
              <w:adjustRightInd w:val="0"/>
              <w:spacing w:after="0" w:line="240" w:lineRule="auto"/>
              <w:rPr>
                <w:rFonts w:cs="Times New Roman"/>
                <w:szCs w:val="24"/>
              </w:rPr>
            </w:pPr>
          </w:p>
          <w:p w:rsidR="00211F49" w:rsidRPr="00211F49" w:rsidRDefault="00211F49">
            <w:pPr>
              <w:rPr>
                <w:rFonts w:cs="Times New Roman"/>
                <w:szCs w:val="24"/>
              </w:rPr>
            </w:pPr>
          </w:p>
        </w:tc>
      </w:tr>
      <w:tr w:rsidR="00211F49" w:rsidRPr="00211F49" w:rsidTr="00211F49">
        <w:tblPrEx>
          <w:tblCellMar>
            <w:top w:w="0" w:type="dxa"/>
            <w:bottom w:w="0" w:type="dxa"/>
          </w:tblCellMar>
        </w:tblPrEx>
        <w:trPr>
          <w:trHeight w:val="4000"/>
        </w:trPr>
        <w:tc>
          <w:tcPr>
            <w:tcW w:w="1368" w:type="dxa"/>
          </w:tcPr>
          <w:p w:rsidR="00211F49" w:rsidRPr="00211F49" w:rsidRDefault="00211F49">
            <w:pPr>
              <w:rPr>
                <w:rFonts w:cs="Times New Roman"/>
                <w:szCs w:val="24"/>
              </w:rPr>
            </w:pPr>
            <w:r w:rsidRPr="00211F49">
              <w:rPr>
                <w:rFonts w:cs="Times New Roman"/>
                <w:szCs w:val="24"/>
              </w:rPr>
              <w:t>Slide 24</w:t>
            </w:r>
          </w:p>
        </w:tc>
        <w:tc>
          <w:tcPr>
            <w:tcW w:w="4104" w:type="dxa"/>
          </w:tcPr>
          <w:p w:rsidR="00211F49" w:rsidRPr="00211F49" w:rsidRDefault="00211F49">
            <w:pPr>
              <w:rPr>
                <w:rFonts w:cs="Times New Roman"/>
                <w:szCs w:val="24"/>
              </w:rPr>
            </w:pPr>
            <w:r w:rsidRPr="00211F49">
              <w:rPr>
                <w:rFonts w:cs="Times New Roman"/>
                <w:szCs w:val="24"/>
              </w:rPr>
              <w:object w:dxaOrig="7207" w:dyaOrig="5390">
                <v:shape id="_x0000_i1048" type="#_x0000_t75" style="width:162pt;height:121.5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048" DrawAspect="Content" ObjectID="_1473686239" r:id="rId52"/>
              </w:object>
            </w:r>
          </w:p>
        </w:tc>
        <w:tc>
          <w:tcPr>
            <w:tcW w:w="4104" w:type="dxa"/>
          </w:tcPr>
          <w:p w:rsidR="00211F49" w:rsidRPr="00211F49" w:rsidRDefault="00211F49" w:rsidP="00211F49">
            <w:pPr>
              <w:autoSpaceDE w:val="0"/>
              <w:autoSpaceDN w:val="0"/>
              <w:adjustRightInd w:val="0"/>
              <w:spacing w:after="0" w:line="240" w:lineRule="auto"/>
              <w:rPr>
                <w:rFonts w:cs="Times New Roman"/>
                <w:color w:val="000000"/>
                <w:kern w:val="24"/>
                <w:szCs w:val="24"/>
              </w:rPr>
            </w:pPr>
            <w:r w:rsidRPr="00211F49">
              <w:rPr>
                <w:rFonts w:cs="Times New Roman"/>
                <w:color w:val="000000"/>
                <w:kern w:val="24"/>
                <w:szCs w:val="24"/>
              </w:rPr>
              <w:t>In 1871</w:t>
            </w:r>
            <w:proofErr w:type="gramStart"/>
            <w:r w:rsidRPr="00211F49">
              <w:rPr>
                <w:rFonts w:cs="Times New Roman"/>
                <w:color w:val="000000"/>
                <w:kern w:val="24"/>
                <w:szCs w:val="24"/>
              </w:rPr>
              <w:t>,  Edward</w:t>
            </w:r>
            <w:proofErr w:type="gramEnd"/>
            <w:r w:rsidRPr="00211F49">
              <w:rPr>
                <w:rFonts w:cs="Times New Roman"/>
                <w:color w:val="000000"/>
                <w:kern w:val="24"/>
                <w:szCs w:val="24"/>
              </w:rPr>
              <w:t xml:space="preserve"> Tylor introduced the classic definition of “culture” in the first paragraph of his influential work, Primitive Culture. He said:</w:t>
            </w:r>
          </w:p>
          <w:p w:rsidR="00211F49" w:rsidRPr="00211F49" w:rsidRDefault="00211F49" w:rsidP="00211F49">
            <w:pPr>
              <w:autoSpaceDE w:val="0"/>
              <w:autoSpaceDN w:val="0"/>
              <w:adjustRightInd w:val="0"/>
              <w:spacing w:after="0" w:line="240" w:lineRule="auto"/>
              <w:rPr>
                <w:rFonts w:cs="Times New Roman"/>
                <w:szCs w:val="24"/>
              </w:rPr>
            </w:pPr>
          </w:p>
          <w:p w:rsidR="00211F49" w:rsidRPr="00211F49" w:rsidRDefault="00211F49">
            <w:pPr>
              <w:rPr>
                <w:rFonts w:cs="Times New Roman"/>
                <w:szCs w:val="24"/>
              </w:rPr>
            </w:pPr>
          </w:p>
        </w:tc>
      </w:tr>
      <w:tr w:rsidR="00211F49" w:rsidRPr="00211F49" w:rsidTr="00211F49">
        <w:tblPrEx>
          <w:tblCellMar>
            <w:top w:w="0" w:type="dxa"/>
            <w:bottom w:w="0" w:type="dxa"/>
          </w:tblCellMar>
        </w:tblPrEx>
        <w:trPr>
          <w:trHeight w:val="4000"/>
        </w:trPr>
        <w:tc>
          <w:tcPr>
            <w:tcW w:w="1368" w:type="dxa"/>
          </w:tcPr>
          <w:p w:rsidR="00211F49" w:rsidRPr="00211F49" w:rsidRDefault="00211F49">
            <w:pPr>
              <w:rPr>
                <w:rFonts w:cs="Times New Roman"/>
                <w:szCs w:val="24"/>
              </w:rPr>
            </w:pPr>
            <w:r w:rsidRPr="00211F49">
              <w:rPr>
                <w:rFonts w:cs="Times New Roman"/>
                <w:szCs w:val="24"/>
              </w:rPr>
              <w:lastRenderedPageBreak/>
              <w:t>Slide 25</w:t>
            </w:r>
          </w:p>
        </w:tc>
        <w:tc>
          <w:tcPr>
            <w:tcW w:w="4104" w:type="dxa"/>
          </w:tcPr>
          <w:p w:rsidR="00211F49" w:rsidRPr="00211F49" w:rsidRDefault="00211F49">
            <w:pPr>
              <w:rPr>
                <w:rFonts w:cs="Times New Roman"/>
                <w:szCs w:val="24"/>
              </w:rPr>
            </w:pPr>
            <w:r w:rsidRPr="00211F49">
              <w:rPr>
                <w:rFonts w:cs="Times New Roman"/>
                <w:szCs w:val="24"/>
              </w:rPr>
              <w:object w:dxaOrig="7207" w:dyaOrig="5390">
                <v:shape id="_x0000_i1049" type="#_x0000_t75" style="width:162pt;height:121.5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049" DrawAspect="Content" ObjectID="_1473686240" r:id="rId54"/>
              </w:object>
            </w:r>
          </w:p>
        </w:tc>
        <w:tc>
          <w:tcPr>
            <w:tcW w:w="4104" w:type="dxa"/>
          </w:tcPr>
          <w:p w:rsidR="00211F49" w:rsidRPr="00211F49" w:rsidRDefault="00211F49" w:rsidP="00211F49">
            <w:pPr>
              <w:autoSpaceDE w:val="0"/>
              <w:autoSpaceDN w:val="0"/>
              <w:adjustRightInd w:val="0"/>
              <w:spacing w:after="0" w:line="240" w:lineRule="auto"/>
              <w:rPr>
                <w:rFonts w:cs="Times New Roman"/>
                <w:color w:val="000000"/>
                <w:kern w:val="24"/>
                <w:szCs w:val="24"/>
              </w:rPr>
            </w:pPr>
            <w:r w:rsidRPr="00211F49">
              <w:rPr>
                <w:rFonts w:cs="Times New Roman"/>
                <w:color w:val="000000"/>
                <w:kern w:val="24"/>
                <w:szCs w:val="24"/>
              </w:rPr>
              <w:t>More than any other idea, it is the concept of culture that identifies and drives the work of cultural anthropologists.</w:t>
            </w:r>
          </w:p>
          <w:p w:rsidR="00211F49" w:rsidRPr="00211F49" w:rsidRDefault="00211F49" w:rsidP="00211F49">
            <w:pPr>
              <w:autoSpaceDE w:val="0"/>
              <w:autoSpaceDN w:val="0"/>
              <w:adjustRightInd w:val="0"/>
              <w:spacing w:after="0" w:line="240" w:lineRule="auto"/>
              <w:rPr>
                <w:rFonts w:cs="Times New Roman"/>
                <w:color w:val="000066"/>
                <w:kern w:val="24"/>
                <w:szCs w:val="24"/>
              </w:rPr>
            </w:pPr>
          </w:p>
          <w:p w:rsidR="00211F49" w:rsidRPr="00211F49" w:rsidRDefault="00211F49" w:rsidP="00211F49">
            <w:pPr>
              <w:autoSpaceDE w:val="0"/>
              <w:autoSpaceDN w:val="0"/>
              <w:adjustRightInd w:val="0"/>
              <w:spacing w:after="0" w:line="240" w:lineRule="auto"/>
              <w:rPr>
                <w:rFonts w:cs="Times New Roman"/>
                <w:color w:val="000000"/>
                <w:kern w:val="24"/>
                <w:szCs w:val="24"/>
              </w:rPr>
            </w:pPr>
          </w:p>
          <w:p w:rsidR="00211F49" w:rsidRPr="00211F49" w:rsidRDefault="00211F49" w:rsidP="00211F49">
            <w:pPr>
              <w:autoSpaceDE w:val="0"/>
              <w:autoSpaceDN w:val="0"/>
              <w:adjustRightInd w:val="0"/>
              <w:spacing w:after="0" w:line="240" w:lineRule="auto"/>
              <w:rPr>
                <w:rFonts w:cs="Times New Roman"/>
                <w:szCs w:val="24"/>
              </w:rPr>
            </w:pPr>
          </w:p>
          <w:p w:rsidR="00211F49" w:rsidRPr="00211F49" w:rsidRDefault="00211F49">
            <w:pPr>
              <w:rPr>
                <w:rFonts w:cs="Times New Roman"/>
                <w:szCs w:val="24"/>
              </w:rPr>
            </w:pPr>
          </w:p>
        </w:tc>
      </w:tr>
      <w:tr w:rsidR="00211F49" w:rsidRPr="00211F49" w:rsidTr="00211F49">
        <w:tblPrEx>
          <w:tblCellMar>
            <w:top w:w="0" w:type="dxa"/>
            <w:bottom w:w="0" w:type="dxa"/>
          </w:tblCellMar>
        </w:tblPrEx>
        <w:trPr>
          <w:trHeight w:val="4000"/>
        </w:trPr>
        <w:tc>
          <w:tcPr>
            <w:tcW w:w="1368" w:type="dxa"/>
          </w:tcPr>
          <w:p w:rsidR="00211F49" w:rsidRPr="00211F49" w:rsidRDefault="00211F49">
            <w:pPr>
              <w:rPr>
                <w:rFonts w:cs="Times New Roman"/>
                <w:szCs w:val="24"/>
              </w:rPr>
            </w:pPr>
            <w:r w:rsidRPr="00211F49">
              <w:rPr>
                <w:rFonts w:cs="Times New Roman"/>
                <w:szCs w:val="24"/>
              </w:rPr>
              <w:t>Slide 26</w:t>
            </w:r>
          </w:p>
        </w:tc>
        <w:tc>
          <w:tcPr>
            <w:tcW w:w="4104" w:type="dxa"/>
          </w:tcPr>
          <w:p w:rsidR="00211F49" w:rsidRPr="00211F49" w:rsidRDefault="00211F49">
            <w:pPr>
              <w:rPr>
                <w:rFonts w:cs="Times New Roman"/>
                <w:szCs w:val="24"/>
              </w:rPr>
            </w:pPr>
            <w:r w:rsidRPr="00211F49">
              <w:rPr>
                <w:rFonts w:cs="Times New Roman"/>
                <w:szCs w:val="24"/>
              </w:rPr>
              <w:object w:dxaOrig="7207" w:dyaOrig="5390">
                <v:shape id="_x0000_i1050" type="#_x0000_t75" style="width:162pt;height:121.5pt"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1050" DrawAspect="Content" ObjectID="_1473686241" r:id="rId56"/>
              </w:object>
            </w:r>
          </w:p>
        </w:tc>
        <w:tc>
          <w:tcPr>
            <w:tcW w:w="4104" w:type="dxa"/>
          </w:tcPr>
          <w:p w:rsidR="00211F49" w:rsidRPr="00211F49" w:rsidRDefault="00211F49" w:rsidP="00211F49">
            <w:pPr>
              <w:autoSpaceDE w:val="0"/>
              <w:autoSpaceDN w:val="0"/>
              <w:adjustRightInd w:val="0"/>
              <w:spacing w:after="0" w:line="240" w:lineRule="auto"/>
              <w:rPr>
                <w:rFonts w:cs="Times New Roman"/>
                <w:b/>
                <w:bCs/>
                <w:color w:val="000000"/>
                <w:kern w:val="24"/>
                <w:szCs w:val="24"/>
              </w:rPr>
            </w:pPr>
            <w:r w:rsidRPr="00211F49">
              <w:rPr>
                <w:rFonts w:cs="Times New Roman"/>
                <w:color w:val="000000"/>
                <w:kern w:val="24"/>
                <w:szCs w:val="24"/>
              </w:rPr>
              <w:t xml:space="preserve">What distinguishes anthropologists from other social scientists interested in virtually the same subject matter is </w:t>
            </w:r>
            <w:proofErr w:type="spellStart"/>
            <w:r w:rsidRPr="00211F49">
              <w:rPr>
                <w:rFonts w:cs="Times New Roman"/>
                <w:color w:val="000000"/>
                <w:kern w:val="24"/>
                <w:szCs w:val="24"/>
              </w:rPr>
              <w:t>anthropologists’emphasis</w:t>
            </w:r>
            <w:proofErr w:type="spellEnd"/>
            <w:r w:rsidRPr="00211F49">
              <w:rPr>
                <w:rFonts w:cs="Times New Roman"/>
                <w:color w:val="000000"/>
                <w:kern w:val="24"/>
                <w:szCs w:val="24"/>
              </w:rPr>
              <w:t xml:space="preserve"> on field work and participant observation. Anthropologists live among their subjects. They conduct interviews with informants, keep detailed field notes, and analyze behavior. By systematically collecting information on the kinds of people engaged in particular behaviors at certain times, anthropologists try to detect patterns of behaviors. The comparative study of the patterns of various groups is called </w:t>
            </w:r>
            <w:r w:rsidRPr="00211F49">
              <w:rPr>
                <w:rFonts w:cs="Times New Roman"/>
                <w:b/>
                <w:bCs/>
                <w:color w:val="000000"/>
                <w:kern w:val="24"/>
                <w:szCs w:val="24"/>
              </w:rPr>
              <w:t xml:space="preserve">ethnology. </w:t>
            </w:r>
          </w:p>
          <w:p w:rsidR="00211F49" w:rsidRPr="00211F49" w:rsidRDefault="00211F49" w:rsidP="00211F49">
            <w:pPr>
              <w:autoSpaceDE w:val="0"/>
              <w:autoSpaceDN w:val="0"/>
              <w:adjustRightInd w:val="0"/>
              <w:spacing w:after="0" w:line="240" w:lineRule="auto"/>
              <w:rPr>
                <w:rFonts w:cs="Times New Roman"/>
                <w:color w:val="000000"/>
                <w:kern w:val="24"/>
                <w:szCs w:val="24"/>
              </w:rPr>
            </w:pPr>
            <w:proofErr w:type="spellStart"/>
            <w:r w:rsidRPr="00211F49">
              <w:rPr>
                <w:rFonts w:cs="Times New Roman"/>
                <w:b/>
                <w:bCs/>
                <w:color w:val="000000"/>
                <w:kern w:val="24"/>
                <w:szCs w:val="24"/>
              </w:rPr>
              <w:t>Bronisław</w:t>
            </w:r>
            <w:proofErr w:type="spellEnd"/>
            <w:r w:rsidRPr="00211F49">
              <w:rPr>
                <w:rFonts w:cs="Times New Roman"/>
                <w:b/>
                <w:bCs/>
                <w:color w:val="000000"/>
                <w:kern w:val="24"/>
                <w:szCs w:val="24"/>
              </w:rPr>
              <w:t xml:space="preserve"> Kasper Malinowski</w:t>
            </w:r>
            <w:r w:rsidRPr="00211F49">
              <w:rPr>
                <w:rFonts w:cs="Times New Roman"/>
                <w:color w:val="000000"/>
                <w:kern w:val="24"/>
                <w:szCs w:val="24"/>
              </w:rPr>
              <w:t xml:space="preserve">  was a Polish anthropologist widely considered to be one of the most important anthropologists of the twentieth century because of his pioneering research on ethnographic fieldwork, the study of reciprocity and his detailed contribution to the study of Melanesia</w:t>
            </w:r>
          </w:p>
          <w:p w:rsidR="00211F49" w:rsidRPr="00211F49" w:rsidRDefault="00211F49" w:rsidP="00211F49">
            <w:pPr>
              <w:autoSpaceDE w:val="0"/>
              <w:autoSpaceDN w:val="0"/>
              <w:adjustRightInd w:val="0"/>
              <w:spacing w:after="0" w:line="240" w:lineRule="auto"/>
              <w:rPr>
                <w:rFonts w:cs="Times New Roman"/>
                <w:szCs w:val="24"/>
              </w:rPr>
            </w:pPr>
          </w:p>
          <w:p w:rsidR="00211F49" w:rsidRPr="00211F49" w:rsidRDefault="00211F49">
            <w:pPr>
              <w:rPr>
                <w:rFonts w:cs="Times New Roman"/>
                <w:szCs w:val="24"/>
              </w:rPr>
            </w:pPr>
          </w:p>
        </w:tc>
      </w:tr>
      <w:tr w:rsidR="00211F49" w:rsidRPr="00211F49" w:rsidTr="00211F49">
        <w:tblPrEx>
          <w:tblCellMar>
            <w:top w:w="0" w:type="dxa"/>
            <w:bottom w:w="0" w:type="dxa"/>
          </w:tblCellMar>
        </w:tblPrEx>
        <w:trPr>
          <w:trHeight w:val="4000"/>
        </w:trPr>
        <w:tc>
          <w:tcPr>
            <w:tcW w:w="1368" w:type="dxa"/>
          </w:tcPr>
          <w:p w:rsidR="00211F49" w:rsidRPr="00211F49" w:rsidRDefault="00211F49">
            <w:pPr>
              <w:rPr>
                <w:rFonts w:cs="Times New Roman"/>
                <w:szCs w:val="24"/>
              </w:rPr>
            </w:pPr>
            <w:r w:rsidRPr="00211F49">
              <w:rPr>
                <w:rFonts w:cs="Times New Roman"/>
                <w:szCs w:val="24"/>
              </w:rPr>
              <w:lastRenderedPageBreak/>
              <w:t>Slide 27</w:t>
            </w:r>
          </w:p>
        </w:tc>
        <w:tc>
          <w:tcPr>
            <w:tcW w:w="4104" w:type="dxa"/>
          </w:tcPr>
          <w:p w:rsidR="00211F49" w:rsidRPr="00211F49" w:rsidRDefault="00211F49">
            <w:pPr>
              <w:rPr>
                <w:rFonts w:cs="Times New Roman"/>
                <w:szCs w:val="24"/>
              </w:rPr>
            </w:pPr>
            <w:r w:rsidRPr="00211F49">
              <w:rPr>
                <w:rFonts w:cs="Times New Roman"/>
                <w:szCs w:val="24"/>
              </w:rPr>
              <w:object w:dxaOrig="7207" w:dyaOrig="5390">
                <v:shape id="_x0000_i1051" type="#_x0000_t75" style="width:162pt;height:121.5pt" o:ole="" o:bordertopcolor="this" o:borderleftcolor="this" o:borderbottomcolor="this" o:borderrightcolor="this">
                  <v:imagedata r:id="rId57" o:title=""/>
                  <w10:bordertop type="single" width="4" shadow="t"/>
                  <w10:borderleft type="single" width="4" shadow="t"/>
                  <w10:borderbottom type="single" width="4" shadow="t"/>
                  <w10:borderright type="single" width="4" shadow="t"/>
                </v:shape>
                <o:OLEObject Type="Embed" ProgID="PowerPoint.Slide.12" ShapeID="_x0000_i1051" DrawAspect="Content" ObjectID="_1473686242" r:id="rId58"/>
              </w:object>
            </w:r>
          </w:p>
        </w:tc>
        <w:tc>
          <w:tcPr>
            <w:tcW w:w="4104" w:type="dxa"/>
          </w:tcPr>
          <w:p w:rsidR="00211F49" w:rsidRPr="00211F49" w:rsidRDefault="00211F49" w:rsidP="00211F49">
            <w:pPr>
              <w:autoSpaceDE w:val="0"/>
              <w:autoSpaceDN w:val="0"/>
              <w:adjustRightInd w:val="0"/>
              <w:spacing w:after="0" w:line="240" w:lineRule="auto"/>
              <w:rPr>
                <w:rFonts w:cs="Times New Roman"/>
                <w:color w:val="000000"/>
                <w:kern w:val="24"/>
                <w:szCs w:val="24"/>
              </w:rPr>
            </w:pPr>
            <w:r w:rsidRPr="00211F49">
              <w:rPr>
                <w:rFonts w:cs="Times New Roman"/>
                <w:color w:val="000000"/>
                <w:kern w:val="24"/>
                <w:szCs w:val="24"/>
              </w:rPr>
              <w:t xml:space="preserve">The people they studied were changing. Diffusion and adaptation became central areas of concern. Anthropologists began to realize that behavioral traits are best understood when they are viewed within the cultural context or contexts in which they function. This is called </w:t>
            </w:r>
            <w:r w:rsidRPr="00211F49">
              <w:rPr>
                <w:rFonts w:cs="Times New Roman"/>
                <w:i/>
                <w:iCs/>
                <w:color w:val="000000"/>
                <w:kern w:val="24"/>
                <w:szCs w:val="24"/>
              </w:rPr>
              <w:t>cultural relativism</w:t>
            </w:r>
            <w:r w:rsidRPr="00211F49">
              <w:rPr>
                <w:rFonts w:cs="Times New Roman"/>
                <w:color w:val="000000"/>
                <w:kern w:val="24"/>
                <w:szCs w:val="24"/>
              </w:rPr>
              <w:t xml:space="preserve">. Cultural relativism is a reaction to </w:t>
            </w:r>
            <w:r w:rsidRPr="00211F49">
              <w:rPr>
                <w:rFonts w:cs="Times New Roman"/>
                <w:i/>
                <w:iCs/>
                <w:color w:val="000000"/>
                <w:kern w:val="24"/>
                <w:szCs w:val="24"/>
              </w:rPr>
              <w:t xml:space="preserve">ethnocentrism. </w:t>
            </w:r>
            <w:r w:rsidRPr="00211F49">
              <w:rPr>
                <w:rFonts w:cs="Times New Roman"/>
                <w:color w:val="000000"/>
                <w:kern w:val="24"/>
                <w:szCs w:val="24"/>
              </w:rPr>
              <w:t xml:space="preserve">Ethnocentrism is the practice of interpreting the customs of other human groups from the viewpoint of one’s own. It is not possible to totally avoid ethnocentrism since our cultural programming is complex and subtle. But, what we can do is to try to avoid making judgmental comparisons </w:t>
            </w:r>
            <w:proofErr w:type="gramStart"/>
            <w:r w:rsidRPr="00211F49">
              <w:rPr>
                <w:rFonts w:cs="Times New Roman"/>
                <w:color w:val="000000"/>
                <w:kern w:val="24"/>
                <w:szCs w:val="24"/>
              </w:rPr>
              <w:t>of  the</w:t>
            </w:r>
            <w:proofErr w:type="gramEnd"/>
            <w:r w:rsidRPr="00211F49">
              <w:rPr>
                <w:rFonts w:cs="Times New Roman"/>
                <w:color w:val="000000"/>
                <w:kern w:val="24"/>
                <w:szCs w:val="24"/>
              </w:rPr>
              <w:t xml:space="preserve"> cultural practices of others without trying to understand their original cultural milieu. When a cultural trait is viewed from the perspective of a cultural insider it is called the </w:t>
            </w:r>
            <w:r w:rsidRPr="00211F49">
              <w:rPr>
                <w:rFonts w:cs="Times New Roman"/>
                <w:i/>
                <w:iCs/>
                <w:color w:val="000000"/>
                <w:kern w:val="24"/>
                <w:szCs w:val="24"/>
              </w:rPr>
              <w:t>emic</w:t>
            </w:r>
            <w:r w:rsidRPr="00211F49">
              <w:rPr>
                <w:rFonts w:cs="Times New Roman"/>
                <w:color w:val="000000"/>
                <w:kern w:val="24"/>
                <w:szCs w:val="24"/>
              </w:rPr>
              <w:t xml:space="preserve"> view. An outsider sees the same phenomenon from the </w:t>
            </w:r>
            <w:proofErr w:type="gramStart"/>
            <w:r w:rsidRPr="00211F49">
              <w:rPr>
                <w:rFonts w:cs="Times New Roman"/>
                <w:i/>
                <w:iCs/>
                <w:color w:val="000000"/>
                <w:kern w:val="24"/>
                <w:szCs w:val="24"/>
              </w:rPr>
              <w:t xml:space="preserve">etic  </w:t>
            </w:r>
            <w:r w:rsidRPr="00211F49">
              <w:rPr>
                <w:rFonts w:cs="Times New Roman"/>
                <w:color w:val="000000"/>
                <w:kern w:val="24"/>
                <w:szCs w:val="24"/>
              </w:rPr>
              <w:t>perspective</w:t>
            </w:r>
            <w:proofErr w:type="gramEnd"/>
            <w:r w:rsidRPr="00211F49">
              <w:rPr>
                <w:rFonts w:cs="Times New Roman"/>
                <w:color w:val="000000"/>
                <w:kern w:val="24"/>
                <w:szCs w:val="24"/>
              </w:rPr>
              <w:t>.</w:t>
            </w:r>
          </w:p>
          <w:p w:rsidR="00211F49" w:rsidRPr="00211F49" w:rsidRDefault="00211F49" w:rsidP="00211F49">
            <w:pPr>
              <w:autoSpaceDE w:val="0"/>
              <w:autoSpaceDN w:val="0"/>
              <w:adjustRightInd w:val="0"/>
              <w:spacing w:after="0" w:line="240" w:lineRule="auto"/>
              <w:rPr>
                <w:rFonts w:cs="Times New Roman"/>
                <w:szCs w:val="24"/>
              </w:rPr>
            </w:pPr>
          </w:p>
          <w:p w:rsidR="00211F49" w:rsidRPr="00211F49" w:rsidRDefault="00211F49">
            <w:pPr>
              <w:rPr>
                <w:rFonts w:cs="Times New Roman"/>
                <w:szCs w:val="24"/>
              </w:rPr>
            </w:pPr>
          </w:p>
        </w:tc>
      </w:tr>
      <w:tr w:rsidR="00211F49" w:rsidRPr="00211F49" w:rsidTr="00211F49">
        <w:tblPrEx>
          <w:tblCellMar>
            <w:top w:w="0" w:type="dxa"/>
            <w:bottom w:w="0" w:type="dxa"/>
          </w:tblCellMar>
        </w:tblPrEx>
        <w:trPr>
          <w:trHeight w:val="4000"/>
        </w:trPr>
        <w:tc>
          <w:tcPr>
            <w:tcW w:w="1368" w:type="dxa"/>
          </w:tcPr>
          <w:p w:rsidR="00211F49" w:rsidRPr="00211F49" w:rsidRDefault="00211F49">
            <w:pPr>
              <w:rPr>
                <w:rFonts w:cs="Times New Roman"/>
                <w:szCs w:val="24"/>
              </w:rPr>
            </w:pPr>
            <w:r w:rsidRPr="00211F49">
              <w:rPr>
                <w:rFonts w:cs="Times New Roman"/>
                <w:szCs w:val="24"/>
              </w:rPr>
              <w:t>Slide 28</w:t>
            </w:r>
          </w:p>
        </w:tc>
        <w:tc>
          <w:tcPr>
            <w:tcW w:w="4104" w:type="dxa"/>
          </w:tcPr>
          <w:p w:rsidR="00211F49" w:rsidRPr="00211F49" w:rsidRDefault="00211F49">
            <w:pPr>
              <w:rPr>
                <w:rFonts w:cs="Times New Roman"/>
                <w:szCs w:val="24"/>
              </w:rPr>
            </w:pPr>
            <w:r w:rsidRPr="00211F49">
              <w:rPr>
                <w:rFonts w:cs="Times New Roman"/>
                <w:szCs w:val="24"/>
              </w:rPr>
              <w:object w:dxaOrig="7207" w:dyaOrig="5390">
                <v:shape id="_x0000_i1052" type="#_x0000_t75" style="width:162pt;height:121.5pt" o:ole="" o:bordertopcolor="this" o:borderleftcolor="this" o:borderbottomcolor="this" o:borderrightcolor="this">
                  <v:imagedata r:id="rId59" o:title=""/>
                  <w10:bordertop type="single" width="4" shadow="t"/>
                  <w10:borderleft type="single" width="4" shadow="t"/>
                  <w10:borderbottom type="single" width="4" shadow="t"/>
                  <w10:borderright type="single" width="4" shadow="t"/>
                </v:shape>
                <o:OLEObject Type="Embed" ProgID="PowerPoint.Slide.12" ShapeID="_x0000_i1052" DrawAspect="Content" ObjectID="_1473686243" r:id="rId60"/>
              </w:object>
            </w:r>
          </w:p>
        </w:tc>
        <w:tc>
          <w:tcPr>
            <w:tcW w:w="4104" w:type="dxa"/>
          </w:tcPr>
          <w:p w:rsidR="00211F49" w:rsidRPr="00211F49" w:rsidRDefault="00211F49" w:rsidP="00211F49">
            <w:pPr>
              <w:autoSpaceDE w:val="0"/>
              <w:autoSpaceDN w:val="0"/>
              <w:adjustRightInd w:val="0"/>
              <w:spacing w:after="0" w:line="240" w:lineRule="auto"/>
              <w:rPr>
                <w:rFonts w:cs="Times New Roman"/>
                <w:color w:val="000000"/>
                <w:kern w:val="24"/>
                <w:szCs w:val="24"/>
              </w:rPr>
            </w:pPr>
            <w:r w:rsidRPr="00211F49">
              <w:rPr>
                <w:rFonts w:cs="Times New Roman"/>
                <w:color w:val="000000"/>
                <w:kern w:val="24"/>
                <w:szCs w:val="24"/>
              </w:rPr>
              <w:t xml:space="preserve">The humanistic approach emphasizes describing the rich variety of human experience through the collection of life histories, personal stories, and through the investigation of the meaning certain behaviors have for the people that engage in them. The scientific method uses the “compare and contrast” approach and the method of hypothesis testing. Unfortunately, the strict use of the scientific method is often confounded by the sheer variety of human experience. We can only predict probable behavior, people often behave unpredictably. A famous anthropologist, Alfred </w:t>
            </w:r>
            <w:proofErr w:type="spellStart"/>
            <w:r w:rsidRPr="00211F49">
              <w:rPr>
                <w:rFonts w:cs="Times New Roman"/>
                <w:color w:val="000000"/>
                <w:kern w:val="24"/>
                <w:szCs w:val="24"/>
              </w:rPr>
              <w:t>Gell</w:t>
            </w:r>
            <w:proofErr w:type="spellEnd"/>
            <w:r w:rsidRPr="00211F49">
              <w:rPr>
                <w:rFonts w:cs="Times New Roman"/>
                <w:color w:val="000000"/>
                <w:kern w:val="24"/>
                <w:szCs w:val="24"/>
              </w:rPr>
              <w:t xml:space="preserve">, said that: </w:t>
            </w:r>
            <w:r w:rsidRPr="00211F49">
              <w:rPr>
                <w:rFonts w:eastAsia="SimSun" w:cs="Times New Roman"/>
                <w:color w:val="000000"/>
                <w:kern w:val="24"/>
                <w:szCs w:val="24"/>
                <w:lang w:eastAsia="zh-CN"/>
              </w:rPr>
              <w:t xml:space="preserve">Anthropology is, to put it bluntly, considered good at providing close-grained analyses of </w:t>
            </w:r>
            <w:r w:rsidRPr="00211F49">
              <w:rPr>
                <w:rFonts w:eastAsia="SimSun" w:cs="Times New Roman"/>
                <w:i/>
                <w:iCs/>
                <w:color w:val="000000"/>
                <w:kern w:val="24"/>
                <w:szCs w:val="24"/>
                <w:lang w:eastAsia="zh-CN"/>
              </w:rPr>
              <w:t xml:space="preserve">apparently irrational </w:t>
            </w:r>
            <w:proofErr w:type="spellStart"/>
            <w:r w:rsidRPr="00211F49">
              <w:rPr>
                <w:rFonts w:eastAsia="SimSun" w:cs="Times New Roman"/>
                <w:color w:val="000000"/>
                <w:kern w:val="24"/>
                <w:szCs w:val="24"/>
                <w:lang w:eastAsia="zh-CN"/>
              </w:rPr>
              <w:t>behaviour</w:t>
            </w:r>
            <w:proofErr w:type="spellEnd"/>
            <w:r w:rsidRPr="00211F49">
              <w:rPr>
                <w:rFonts w:eastAsia="SimSun" w:cs="Times New Roman"/>
                <w:color w:val="000000"/>
                <w:kern w:val="24"/>
                <w:szCs w:val="24"/>
                <w:lang w:eastAsia="zh-CN"/>
              </w:rPr>
              <w:t xml:space="preserve">, performances, utterances, etc.  .  . The </w:t>
            </w:r>
            <w:r w:rsidRPr="00211F49">
              <w:rPr>
                <w:rFonts w:eastAsia="SimSun" w:cs="Times New Roman"/>
                <w:color w:val="000000"/>
                <w:kern w:val="24"/>
                <w:szCs w:val="24"/>
                <w:lang w:eastAsia="zh-CN"/>
              </w:rPr>
              <w:lastRenderedPageBreak/>
              <w:t xml:space="preserve">aim of anthropological theory is to make sense of </w:t>
            </w:r>
            <w:proofErr w:type="spellStart"/>
            <w:r w:rsidRPr="00211F49">
              <w:rPr>
                <w:rFonts w:eastAsia="SimSun" w:cs="Times New Roman"/>
                <w:color w:val="000000"/>
                <w:kern w:val="24"/>
                <w:szCs w:val="24"/>
                <w:lang w:eastAsia="zh-CN"/>
              </w:rPr>
              <w:t>behaviour</w:t>
            </w:r>
            <w:proofErr w:type="spellEnd"/>
            <w:r w:rsidRPr="00211F49">
              <w:rPr>
                <w:rFonts w:eastAsia="SimSun" w:cs="Times New Roman"/>
                <w:color w:val="000000"/>
                <w:kern w:val="24"/>
                <w:szCs w:val="24"/>
                <w:lang w:eastAsia="zh-CN"/>
              </w:rPr>
              <w:t xml:space="preserve"> in the context of social relations.” And, that is what we will do in this class.</w:t>
            </w:r>
          </w:p>
          <w:p w:rsidR="00211F49" w:rsidRPr="00211F49" w:rsidRDefault="00211F49" w:rsidP="00211F49">
            <w:pPr>
              <w:autoSpaceDE w:val="0"/>
              <w:autoSpaceDN w:val="0"/>
              <w:adjustRightInd w:val="0"/>
              <w:spacing w:after="0" w:line="240" w:lineRule="auto"/>
              <w:rPr>
                <w:rFonts w:cs="Times New Roman"/>
                <w:szCs w:val="24"/>
              </w:rPr>
            </w:pPr>
          </w:p>
          <w:p w:rsidR="00211F49" w:rsidRPr="00211F49" w:rsidRDefault="00211F49">
            <w:pPr>
              <w:rPr>
                <w:rFonts w:cs="Times New Roman"/>
                <w:szCs w:val="24"/>
              </w:rPr>
            </w:pPr>
          </w:p>
        </w:tc>
      </w:tr>
      <w:bookmarkEnd w:id="0"/>
    </w:tbl>
    <w:p w:rsidR="001A6B48" w:rsidRPr="00211F49" w:rsidRDefault="001A6B48">
      <w:pPr>
        <w:rPr>
          <w:rFonts w:cs="Times New Roman"/>
          <w:szCs w:val="24"/>
        </w:rPr>
      </w:pPr>
    </w:p>
    <w:sectPr w:rsidR="001A6B48" w:rsidRPr="00211F4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11F49"/>
    <w:rsid w:val="001A6B48"/>
    <w:rsid w:val="00211F4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package" Target="embeddings/Microsoft_PowerPoint_Slide7.sldx"/><Relationship Id="rId26" Type="http://schemas.openxmlformats.org/officeDocument/2006/relationships/package" Target="embeddings/Microsoft_PowerPoint_Slide11.sldx"/><Relationship Id="rId39" Type="http://schemas.openxmlformats.org/officeDocument/2006/relationships/image" Target="media/image18.emf"/><Relationship Id="rId21" Type="http://schemas.openxmlformats.org/officeDocument/2006/relationships/image" Target="media/image9.emf"/><Relationship Id="rId34" Type="http://schemas.openxmlformats.org/officeDocument/2006/relationships/package" Target="embeddings/Microsoft_PowerPoint_Slide15.sldx"/><Relationship Id="rId42" Type="http://schemas.openxmlformats.org/officeDocument/2006/relationships/package" Target="embeddings/Microsoft_PowerPoint_Slide19.sldx"/><Relationship Id="rId47" Type="http://schemas.openxmlformats.org/officeDocument/2006/relationships/image" Target="media/image22.emf"/><Relationship Id="rId50" Type="http://schemas.openxmlformats.org/officeDocument/2006/relationships/package" Target="embeddings/Microsoft_PowerPoint_Slide23.sldx"/><Relationship Id="rId55" Type="http://schemas.openxmlformats.org/officeDocument/2006/relationships/image" Target="media/image26.emf"/><Relationship Id="rId7" Type="http://schemas.openxmlformats.org/officeDocument/2006/relationships/image" Target="media/image2.emf"/><Relationship Id="rId2" Type="http://schemas.microsoft.com/office/2007/relationships/stylesWithEffects" Target="stylesWithEffects.xml"/><Relationship Id="rId16" Type="http://schemas.openxmlformats.org/officeDocument/2006/relationships/package" Target="embeddings/Microsoft_PowerPoint_Slide6.sldx"/><Relationship Id="rId20" Type="http://schemas.openxmlformats.org/officeDocument/2006/relationships/package" Target="embeddings/Microsoft_PowerPoint_Slide8.sldx"/><Relationship Id="rId29" Type="http://schemas.openxmlformats.org/officeDocument/2006/relationships/image" Target="media/image13.emf"/><Relationship Id="rId41" Type="http://schemas.openxmlformats.org/officeDocument/2006/relationships/image" Target="media/image19.emf"/><Relationship Id="rId54" Type="http://schemas.openxmlformats.org/officeDocument/2006/relationships/package" Target="embeddings/Microsoft_PowerPoint_Slide25.sldx"/><Relationship Id="rId62" Type="http://schemas.openxmlformats.org/officeDocument/2006/relationships/theme" Target="theme/theme1.xml"/><Relationship Id="rId1" Type="http://schemas.openxmlformats.org/officeDocument/2006/relationships/styles" Target="styles.xml"/><Relationship Id="rId6" Type="http://schemas.openxmlformats.org/officeDocument/2006/relationships/package" Target="embeddings/Microsoft_PowerPoint_Slide1.sldx"/><Relationship Id="rId11" Type="http://schemas.openxmlformats.org/officeDocument/2006/relationships/image" Target="media/image4.emf"/><Relationship Id="rId24" Type="http://schemas.openxmlformats.org/officeDocument/2006/relationships/package" Target="embeddings/Microsoft_PowerPoint_Slide10.sldx"/><Relationship Id="rId32" Type="http://schemas.openxmlformats.org/officeDocument/2006/relationships/package" Target="embeddings/Microsoft_PowerPoint_Slide14.sldx"/><Relationship Id="rId37" Type="http://schemas.openxmlformats.org/officeDocument/2006/relationships/image" Target="media/image17.emf"/><Relationship Id="rId40" Type="http://schemas.openxmlformats.org/officeDocument/2006/relationships/package" Target="embeddings/Microsoft_PowerPoint_Slide18.sldx"/><Relationship Id="rId45" Type="http://schemas.openxmlformats.org/officeDocument/2006/relationships/image" Target="media/image21.emf"/><Relationship Id="rId53" Type="http://schemas.openxmlformats.org/officeDocument/2006/relationships/image" Target="media/image25.emf"/><Relationship Id="rId58" Type="http://schemas.openxmlformats.org/officeDocument/2006/relationships/package" Target="embeddings/Microsoft_PowerPoint_Slide27.sldx"/><Relationship Id="rId5" Type="http://schemas.openxmlformats.org/officeDocument/2006/relationships/image" Target="media/image1.emf"/><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package" Target="embeddings/Microsoft_PowerPoint_Slide12.sldx"/><Relationship Id="rId36" Type="http://schemas.openxmlformats.org/officeDocument/2006/relationships/package" Target="embeddings/Microsoft_PowerPoint_Slide16.sldx"/><Relationship Id="rId49" Type="http://schemas.openxmlformats.org/officeDocument/2006/relationships/image" Target="media/image23.emf"/><Relationship Id="rId57" Type="http://schemas.openxmlformats.org/officeDocument/2006/relationships/image" Target="media/image27.emf"/><Relationship Id="rId61" Type="http://schemas.openxmlformats.org/officeDocument/2006/relationships/fontTable" Target="fontTable.xml"/><Relationship Id="rId10" Type="http://schemas.openxmlformats.org/officeDocument/2006/relationships/package" Target="embeddings/Microsoft_PowerPoint_Slide3.sldx"/><Relationship Id="rId19" Type="http://schemas.openxmlformats.org/officeDocument/2006/relationships/image" Target="media/image8.emf"/><Relationship Id="rId31" Type="http://schemas.openxmlformats.org/officeDocument/2006/relationships/image" Target="media/image14.emf"/><Relationship Id="rId44" Type="http://schemas.openxmlformats.org/officeDocument/2006/relationships/package" Target="embeddings/Microsoft_PowerPoint_Slide20.sldx"/><Relationship Id="rId52" Type="http://schemas.openxmlformats.org/officeDocument/2006/relationships/package" Target="embeddings/Microsoft_PowerPoint_Slide24.sldx"/><Relationship Id="rId60" Type="http://schemas.openxmlformats.org/officeDocument/2006/relationships/package" Target="embeddings/Microsoft_PowerPoint_Slide28.sldx"/><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package" Target="embeddings/Microsoft_PowerPoint_Slide5.sldx"/><Relationship Id="rId22" Type="http://schemas.openxmlformats.org/officeDocument/2006/relationships/package" Target="embeddings/Microsoft_PowerPoint_Slide9.sldx"/><Relationship Id="rId27" Type="http://schemas.openxmlformats.org/officeDocument/2006/relationships/image" Target="media/image12.emf"/><Relationship Id="rId30" Type="http://schemas.openxmlformats.org/officeDocument/2006/relationships/package" Target="embeddings/Microsoft_PowerPoint_Slide13.sldx"/><Relationship Id="rId35" Type="http://schemas.openxmlformats.org/officeDocument/2006/relationships/image" Target="media/image16.emf"/><Relationship Id="rId43" Type="http://schemas.openxmlformats.org/officeDocument/2006/relationships/image" Target="media/image20.emf"/><Relationship Id="rId48" Type="http://schemas.openxmlformats.org/officeDocument/2006/relationships/package" Target="embeddings/Microsoft_PowerPoint_Slide22.sldx"/><Relationship Id="rId56" Type="http://schemas.openxmlformats.org/officeDocument/2006/relationships/package" Target="embeddings/Microsoft_PowerPoint_Slide26.sldx"/><Relationship Id="rId8" Type="http://schemas.openxmlformats.org/officeDocument/2006/relationships/package" Target="embeddings/Microsoft_PowerPoint_Slide2.sldx"/><Relationship Id="rId51" Type="http://schemas.openxmlformats.org/officeDocument/2006/relationships/image" Target="media/image24.emf"/><Relationship Id="rId3" Type="http://schemas.openxmlformats.org/officeDocument/2006/relationships/settings" Target="settings.xml"/><Relationship Id="rId12" Type="http://schemas.openxmlformats.org/officeDocument/2006/relationships/package" Target="embeddings/Microsoft_PowerPoint_Slide4.sldx"/><Relationship Id="rId17" Type="http://schemas.openxmlformats.org/officeDocument/2006/relationships/image" Target="media/image7.emf"/><Relationship Id="rId25" Type="http://schemas.openxmlformats.org/officeDocument/2006/relationships/image" Target="media/image11.emf"/><Relationship Id="rId33" Type="http://schemas.openxmlformats.org/officeDocument/2006/relationships/image" Target="media/image15.emf"/><Relationship Id="rId38" Type="http://schemas.openxmlformats.org/officeDocument/2006/relationships/package" Target="embeddings/Microsoft_PowerPoint_Slide17.sldx"/><Relationship Id="rId46" Type="http://schemas.openxmlformats.org/officeDocument/2006/relationships/package" Target="embeddings/Microsoft_PowerPoint_Slide21.sldx"/><Relationship Id="rId59" Type="http://schemas.openxmlformats.org/officeDocument/2006/relationships/image" Target="media/image2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14</Pages>
  <Words>2105</Words>
  <Characters>12001</Characters>
  <Application>Microsoft Office Word</Application>
  <DocSecurity>0</DocSecurity>
  <Lines>100</Lines>
  <Paragraphs>28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14078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Jennifer</dc:creator>
  <cp:lastModifiedBy>Jennifer</cp:lastModifiedBy>
  <cp:revision>1</cp:revision>
  <dcterms:created xsi:type="dcterms:W3CDTF">2014-10-01T23:26:00Z</dcterms:created>
  <dcterms:modified xsi:type="dcterms:W3CDTF">2014-10-01T23:29:00Z</dcterms:modified>
</cp:coreProperties>
</file>